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580" w:type="dxa"/>
        <w:tblInd w:w="85" w:type="dxa"/>
        <w:tblLook w:val="04A0" w:firstRow="1" w:lastRow="0" w:firstColumn="1" w:lastColumn="0" w:noHBand="0" w:noVBand="1"/>
      </w:tblPr>
      <w:tblGrid>
        <w:gridCol w:w="4580"/>
      </w:tblGrid>
      <w:tr w:rsidR="009C474A" w:rsidTr="009C474A">
        <w:trPr>
          <w:trHeight w:val="13661"/>
        </w:trPr>
        <w:tc>
          <w:tcPr>
            <w:tcW w:w="4580" w:type="dxa"/>
          </w:tcPr>
          <w:p w:rsidR="009C474A" w:rsidRDefault="009C474A" w:rsidP="009C474A">
            <w:pPr>
              <w:rPr>
                <w:rFonts w:ascii="Arial" w:hAnsi="Arial" w:cs="Arial"/>
                <w:sz w:val="20"/>
                <w:szCs w:val="18"/>
              </w:rPr>
            </w:pPr>
            <w:r w:rsidRPr="006B0F67">
              <w:rPr>
                <w:rFonts w:ascii="Arial" w:hAnsi="Arial" w:cs="Arial"/>
                <w:sz w:val="20"/>
                <w:szCs w:val="18"/>
              </w:rPr>
              <w:t xml:space="preserve">Rx </w:t>
            </w:r>
            <w:r w:rsidRPr="00E8319F">
              <w:rPr>
                <w:rFonts w:ascii="Arial" w:hAnsi="Arial" w:cs="Arial"/>
                <w:sz w:val="20"/>
                <w:szCs w:val="18"/>
              </w:rPr>
              <w:t>Thuốc này chỉ dùng theo đơn thuốc</w:t>
            </w:r>
          </w:p>
          <w:p w:rsidR="009C474A" w:rsidRPr="006B0F67" w:rsidRDefault="009C474A" w:rsidP="009C474A">
            <w:pPr>
              <w:rPr>
                <w:rFonts w:ascii="Arial" w:hAnsi="Arial" w:cs="Arial"/>
                <w:sz w:val="20"/>
                <w:szCs w:val="18"/>
              </w:rPr>
            </w:pPr>
          </w:p>
          <w:p w:rsidR="009C474A" w:rsidRPr="006B0F67" w:rsidRDefault="009C474A" w:rsidP="009C474A">
            <w:pPr>
              <w:jc w:val="center"/>
              <w:rPr>
                <w:rFonts w:ascii="Arial" w:hAnsi="Arial" w:cs="Arial"/>
                <w:b/>
                <w:szCs w:val="18"/>
              </w:rPr>
            </w:pPr>
            <w:r w:rsidRPr="006B0F67">
              <w:rPr>
                <w:rFonts w:ascii="Arial" w:hAnsi="Arial" w:cs="Arial"/>
                <w:b/>
                <w:szCs w:val="18"/>
              </w:rPr>
              <w:t xml:space="preserve">HƯỚNG DẪN SỬ DỤNG </w:t>
            </w:r>
          </w:p>
          <w:p w:rsidR="009C474A" w:rsidRDefault="009C474A" w:rsidP="009C474A">
            <w:pPr>
              <w:jc w:val="center"/>
              <w:rPr>
                <w:rFonts w:ascii="Arial" w:hAnsi="Arial" w:cs="Arial"/>
                <w:b/>
                <w:szCs w:val="18"/>
              </w:rPr>
            </w:pPr>
            <w:r w:rsidRPr="006B0F67">
              <w:rPr>
                <w:rFonts w:ascii="Arial" w:hAnsi="Arial" w:cs="Arial"/>
                <w:b/>
                <w:szCs w:val="18"/>
              </w:rPr>
              <w:t>VẮC XIN BẠI LIỆT UỐNG NHỊ LIÊN</w:t>
            </w:r>
          </w:p>
          <w:p w:rsidR="009C474A" w:rsidRPr="007F5AA9" w:rsidRDefault="009C474A" w:rsidP="009C474A">
            <w:pPr>
              <w:ind w:left="175"/>
              <w:jc w:val="center"/>
              <w:rPr>
                <w:rFonts w:ascii="Arial" w:eastAsia="Times New Roman" w:hAnsi="Arial" w:cs="Arial"/>
                <w:b/>
                <w:i/>
                <w:kern w:val="2"/>
                <w:sz w:val="16"/>
                <w:szCs w:val="16"/>
                <w:lang w:eastAsia="ja-JP"/>
              </w:rPr>
            </w:pPr>
            <w:r w:rsidRPr="007F5AA9">
              <w:rPr>
                <w:rFonts w:ascii="Arial" w:eastAsia="Times New Roman" w:hAnsi="Arial" w:cs="Arial"/>
                <w:b/>
                <w:i/>
                <w:kern w:val="2"/>
                <w:sz w:val="16"/>
                <w:szCs w:val="16"/>
                <w:lang w:eastAsia="ja-JP"/>
              </w:rPr>
              <w:t>Lưu ý: Để xa tầm tay trẻ em. Đọc kỹ hướng dẫn sử dụng trước khi dùng</w:t>
            </w:r>
          </w:p>
          <w:p w:rsidR="009C474A" w:rsidRDefault="009C474A" w:rsidP="009C474A">
            <w:pPr>
              <w:ind w:left="171" w:right="317"/>
              <w:jc w:val="center"/>
              <w:rPr>
                <w:rFonts w:ascii="Arial" w:eastAsia="Times New Roman" w:hAnsi="Arial" w:cs="Arial"/>
                <w:b/>
                <w:i/>
                <w:kern w:val="2"/>
                <w:sz w:val="16"/>
                <w:szCs w:val="16"/>
                <w:lang w:eastAsia="ja-JP"/>
              </w:rPr>
            </w:pPr>
            <w:r w:rsidRPr="007F5AA9">
              <w:rPr>
                <w:rFonts w:ascii="Arial" w:eastAsia="Times New Roman" w:hAnsi="Arial" w:cs="Arial"/>
                <w:b/>
                <w:i/>
                <w:kern w:val="2"/>
                <w:sz w:val="16"/>
                <w:szCs w:val="16"/>
                <w:lang w:eastAsia="ja-JP"/>
              </w:rPr>
              <w:t>Nếu cần thêm thông tin xin hỏi ý kiến bác sỹ</w:t>
            </w:r>
          </w:p>
          <w:p w:rsidR="0087648D" w:rsidRDefault="0087648D" w:rsidP="009C474A">
            <w:pPr>
              <w:ind w:left="171" w:right="317"/>
              <w:jc w:val="both"/>
              <w:rPr>
                <w:rFonts w:ascii="Arial" w:eastAsia="Times New Roman" w:hAnsi="Arial" w:cs="Arial"/>
                <w:b/>
                <w:bCs/>
                <w:kern w:val="2"/>
                <w:sz w:val="18"/>
                <w:szCs w:val="18"/>
                <w:lang w:eastAsia="ja-JP"/>
              </w:rPr>
            </w:pPr>
          </w:p>
          <w:p w:rsidR="009C474A" w:rsidRPr="00497D8E" w:rsidRDefault="009C474A" w:rsidP="009C474A">
            <w:pPr>
              <w:ind w:left="171" w:right="317"/>
              <w:jc w:val="both"/>
              <w:rPr>
                <w:rFonts w:ascii="Arial" w:eastAsia="Times New Roman" w:hAnsi="Arial" w:cs="Arial"/>
                <w:b/>
                <w:bCs/>
                <w:kern w:val="2"/>
                <w:sz w:val="18"/>
                <w:szCs w:val="18"/>
                <w:lang w:eastAsia="ja-JP"/>
              </w:rPr>
            </w:pPr>
            <w:r w:rsidRPr="00497D8E">
              <w:rPr>
                <w:rFonts w:ascii="Arial" w:eastAsia="Times New Roman" w:hAnsi="Arial" w:cs="Arial"/>
                <w:b/>
                <w:bCs/>
                <w:kern w:val="2"/>
                <w:sz w:val="18"/>
                <w:szCs w:val="18"/>
                <w:lang w:eastAsia="ja-JP"/>
              </w:rPr>
              <w:t>MÔ TẢ</w:t>
            </w:r>
          </w:p>
          <w:p w:rsidR="009C474A" w:rsidRDefault="009C474A" w:rsidP="009C474A">
            <w:pPr>
              <w:tabs>
                <w:tab w:val="left" w:pos="3757"/>
              </w:tabs>
              <w:ind w:left="171" w:right="108"/>
              <w:jc w:val="both"/>
              <w:rPr>
                <w:rFonts w:ascii="Arial" w:eastAsia="Times New Roman" w:hAnsi="Arial" w:cs="Arial"/>
                <w:bCs/>
                <w:kern w:val="2"/>
                <w:sz w:val="18"/>
                <w:szCs w:val="18"/>
                <w:lang w:eastAsia="ja-JP"/>
              </w:rPr>
            </w:pPr>
            <w:r w:rsidRPr="008E70A7">
              <w:rPr>
                <w:rFonts w:ascii="Arial" w:eastAsia="Times New Roman" w:hAnsi="Arial" w:cs="Arial"/>
                <w:bCs/>
                <w:kern w:val="2"/>
                <w:sz w:val="18"/>
                <w:szCs w:val="18"/>
                <w:lang w:eastAsia="ja-JP"/>
              </w:rPr>
              <w:t>Vắc xin bại liệt uống nhị liên (bOPV) gồm 2 ty</w:t>
            </w:r>
            <w:r w:rsidR="004F780C">
              <w:rPr>
                <w:rFonts w:ascii="Arial" w:eastAsia="Times New Roman" w:hAnsi="Arial" w:cs="Arial"/>
                <w:bCs/>
                <w:kern w:val="2"/>
                <w:sz w:val="18"/>
                <w:szCs w:val="18"/>
                <w:lang w:eastAsia="ja-JP"/>
              </w:rPr>
              <w:t>p virus 1 và 3 giảm độc</w:t>
            </w:r>
            <w:r w:rsidRPr="008E70A7">
              <w:rPr>
                <w:rFonts w:ascii="Arial" w:eastAsia="Times New Roman" w:hAnsi="Arial" w:cs="Arial"/>
                <w:bCs/>
                <w:kern w:val="2"/>
                <w:sz w:val="18"/>
                <w:szCs w:val="18"/>
                <w:lang w:eastAsia="ja-JP"/>
              </w:rPr>
              <w:t xml:space="preserve"> lực (chủng Sabin) sản xuất trên tế bào thận khỉ Macaca mulatta và được ổn định bằng</w:t>
            </w:r>
            <w:r w:rsidRPr="008E70A7">
              <w:rPr>
                <w:rFonts w:ascii="Arial" w:eastAsia="Times New Roman" w:hAnsi="Arial" w:cs="Arial"/>
                <w:kern w:val="2"/>
                <w:sz w:val="18"/>
                <w:szCs w:val="18"/>
                <w:lang w:val="pt-BR" w:eastAsia="ja-JP"/>
              </w:rPr>
              <w:t xml:space="preserve"> Magnesi </w:t>
            </w:r>
            <w:r w:rsidRPr="008E70A7">
              <w:rPr>
                <w:rFonts w:ascii="Arial" w:eastAsia="Times New Roman" w:hAnsi="Arial" w:cs="Arial"/>
                <w:bCs/>
                <w:kern w:val="2"/>
                <w:sz w:val="18"/>
                <w:szCs w:val="18"/>
                <w:lang w:eastAsia="ja-JP"/>
              </w:rPr>
              <w:t>Cloride. Vắc xin phù hợp với tiêu chuẩn Việt Nam và phù hợp với tiêu chuẩn của Tổ chức Y tế Thế giới</w:t>
            </w:r>
            <w:r w:rsidR="004F780C">
              <w:rPr>
                <w:rFonts w:ascii="Arial" w:eastAsia="Times New Roman" w:hAnsi="Arial" w:cs="Arial"/>
                <w:bCs/>
                <w:kern w:val="2"/>
                <w:sz w:val="18"/>
                <w:szCs w:val="18"/>
                <w:lang w:eastAsia="ja-JP"/>
              </w:rPr>
              <w:t>.</w:t>
            </w:r>
          </w:p>
          <w:p w:rsidR="0087648D" w:rsidRPr="008E70A7" w:rsidRDefault="0087648D" w:rsidP="009C474A">
            <w:pPr>
              <w:tabs>
                <w:tab w:val="left" w:pos="3757"/>
              </w:tabs>
              <w:ind w:left="171" w:right="108"/>
              <w:jc w:val="both"/>
              <w:rPr>
                <w:rFonts w:ascii="Arial" w:eastAsia="Times New Roman" w:hAnsi="Arial" w:cs="Arial"/>
                <w:bCs/>
                <w:kern w:val="2"/>
                <w:sz w:val="18"/>
                <w:szCs w:val="18"/>
                <w:lang w:eastAsia="ja-JP"/>
              </w:rPr>
            </w:pPr>
          </w:p>
          <w:p w:rsidR="009C474A" w:rsidRPr="008E70A7" w:rsidRDefault="009C474A" w:rsidP="009C474A">
            <w:pPr>
              <w:ind w:left="171" w:right="317"/>
              <w:jc w:val="both"/>
              <w:rPr>
                <w:rFonts w:ascii="Arial" w:eastAsia="Times New Roman" w:hAnsi="Arial" w:cs="Arial"/>
                <w:b/>
                <w:bCs/>
                <w:kern w:val="2"/>
                <w:sz w:val="18"/>
                <w:szCs w:val="18"/>
                <w:lang w:eastAsia="ja-JP"/>
              </w:rPr>
            </w:pPr>
            <w:r w:rsidRPr="008E70A7">
              <w:rPr>
                <w:rFonts w:ascii="Arial" w:eastAsia="Times New Roman" w:hAnsi="Arial" w:cs="Arial"/>
                <w:b/>
                <w:bCs/>
                <w:kern w:val="2"/>
                <w:sz w:val="18"/>
                <w:szCs w:val="18"/>
                <w:lang w:eastAsia="ja-JP"/>
              </w:rPr>
              <w:t>THÀNH PHẦN</w:t>
            </w:r>
          </w:p>
          <w:p w:rsidR="009C474A" w:rsidRPr="008E70A7" w:rsidRDefault="009C474A" w:rsidP="009C474A">
            <w:pPr>
              <w:widowControl w:val="0"/>
              <w:adjustRightInd w:val="0"/>
              <w:snapToGrid w:val="0"/>
              <w:ind w:left="171" w:right="317"/>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 xml:space="preserve">Mỗi liều </w:t>
            </w:r>
            <w:r w:rsidR="00CD3761">
              <w:rPr>
                <w:rFonts w:ascii="Arial" w:eastAsia="Times New Roman" w:hAnsi="Arial" w:cs="Arial"/>
                <w:kern w:val="2"/>
                <w:sz w:val="18"/>
                <w:szCs w:val="18"/>
                <w:lang w:eastAsia="ja-JP"/>
              </w:rPr>
              <w:t xml:space="preserve">0,1ml </w:t>
            </w:r>
            <w:r w:rsidR="00CD53E3">
              <w:rPr>
                <w:rFonts w:ascii="Arial" w:eastAsia="Times New Roman" w:hAnsi="Arial" w:cs="Arial"/>
                <w:kern w:val="2"/>
                <w:sz w:val="18"/>
                <w:szCs w:val="18"/>
                <w:lang w:eastAsia="ja-JP"/>
              </w:rPr>
              <w:t>(</w:t>
            </w:r>
            <w:r w:rsidR="00CD3761">
              <w:rPr>
                <w:rFonts w:ascii="Arial" w:eastAsia="Times New Roman" w:hAnsi="Arial" w:cs="Arial"/>
                <w:kern w:val="2"/>
                <w:sz w:val="18"/>
                <w:szCs w:val="18"/>
                <w:lang w:eastAsia="ja-JP"/>
              </w:rPr>
              <w:t>tương đương 2 giọt</w:t>
            </w:r>
            <w:r w:rsidR="00CD53E3">
              <w:rPr>
                <w:rFonts w:ascii="Arial" w:eastAsia="Times New Roman" w:hAnsi="Arial" w:cs="Arial"/>
                <w:kern w:val="2"/>
                <w:sz w:val="18"/>
                <w:szCs w:val="18"/>
                <w:lang w:eastAsia="ja-JP"/>
              </w:rPr>
              <w:t>) chứa:</w:t>
            </w:r>
          </w:p>
          <w:p w:rsidR="009C474A" w:rsidRPr="008E70A7" w:rsidRDefault="009C474A" w:rsidP="009C474A">
            <w:pPr>
              <w:widowControl w:val="0"/>
              <w:numPr>
                <w:ilvl w:val="0"/>
                <w:numId w:val="1"/>
              </w:numPr>
              <w:adjustRightInd w:val="0"/>
              <w:snapToGrid w:val="0"/>
              <w:ind w:left="1021" w:right="317"/>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Virus Bại liệt giảm độc lực</w:t>
            </w:r>
            <w:r w:rsidR="004F780C">
              <w:rPr>
                <w:rFonts w:ascii="Arial" w:eastAsia="Times New Roman" w:hAnsi="Arial" w:cs="Arial"/>
                <w:kern w:val="2"/>
                <w:sz w:val="18"/>
                <w:szCs w:val="18"/>
                <w:lang w:eastAsia="ja-JP"/>
              </w:rPr>
              <w:t>:</w:t>
            </w:r>
          </w:p>
          <w:p w:rsidR="009C474A" w:rsidRPr="008E70A7" w:rsidRDefault="009C474A" w:rsidP="009C474A">
            <w:pPr>
              <w:widowControl w:val="0"/>
              <w:adjustRightInd w:val="0"/>
              <w:snapToGrid w:val="0"/>
              <w:ind w:left="1021" w:right="317"/>
              <w:jc w:val="both"/>
              <w:rPr>
                <w:rFonts w:ascii="Arial" w:eastAsia="Times New Roman" w:hAnsi="Arial" w:cs="Arial"/>
                <w:kern w:val="2"/>
                <w:sz w:val="18"/>
                <w:szCs w:val="18"/>
                <w:vertAlign w:val="subscript"/>
                <w:lang w:eastAsia="ja-JP"/>
              </w:rPr>
            </w:pPr>
            <w:r w:rsidRPr="008E70A7">
              <w:rPr>
                <w:rFonts w:ascii="Arial" w:eastAsia="Times New Roman" w:hAnsi="Arial" w:cs="Arial"/>
                <w:kern w:val="2"/>
                <w:sz w:val="18"/>
                <w:szCs w:val="18"/>
                <w:lang w:eastAsia="ja-JP"/>
              </w:rPr>
              <w:t>Typ 1 : ≥10</w:t>
            </w:r>
            <w:r w:rsidRPr="008E70A7">
              <w:rPr>
                <w:rFonts w:ascii="Arial" w:eastAsia="Times New Roman" w:hAnsi="Arial" w:cs="Arial"/>
                <w:kern w:val="2"/>
                <w:sz w:val="18"/>
                <w:szCs w:val="18"/>
                <w:vertAlign w:val="superscript"/>
                <w:lang w:eastAsia="ja-JP"/>
              </w:rPr>
              <w:t>6,0</w:t>
            </w:r>
            <w:r w:rsidRPr="008E70A7">
              <w:rPr>
                <w:rFonts w:ascii="Arial" w:eastAsia="Times New Roman" w:hAnsi="Arial" w:cs="Arial"/>
                <w:kern w:val="2"/>
                <w:sz w:val="18"/>
                <w:szCs w:val="18"/>
                <w:lang w:eastAsia="ja-JP"/>
              </w:rPr>
              <w:t>CCID</w:t>
            </w:r>
            <w:r w:rsidRPr="008E70A7">
              <w:rPr>
                <w:rFonts w:ascii="Arial" w:eastAsia="Times New Roman" w:hAnsi="Arial" w:cs="Arial"/>
                <w:kern w:val="2"/>
                <w:sz w:val="18"/>
                <w:szCs w:val="18"/>
                <w:vertAlign w:val="subscript"/>
                <w:lang w:eastAsia="ja-JP"/>
              </w:rPr>
              <w:t>50</w:t>
            </w:r>
          </w:p>
          <w:p w:rsidR="009C474A" w:rsidRPr="008E70A7" w:rsidRDefault="009C474A" w:rsidP="009C474A">
            <w:pPr>
              <w:widowControl w:val="0"/>
              <w:adjustRightInd w:val="0"/>
              <w:snapToGrid w:val="0"/>
              <w:ind w:left="1021" w:right="317"/>
              <w:jc w:val="both"/>
              <w:rPr>
                <w:rFonts w:ascii="Arial" w:eastAsia="Times New Roman" w:hAnsi="Arial" w:cs="Arial"/>
                <w:kern w:val="2"/>
                <w:sz w:val="18"/>
                <w:szCs w:val="18"/>
                <w:vertAlign w:val="subscript"/>
                <w:lang w:eastAsia="ja-JP"/>
              </w:rPr>
            </w:pPr>
            <w:r w:rsidRPr="008E70A7">
              <w:rPr>
                <w:rFonts w:ascii="Arial" w:eastAsia="Times New Roman" w:hAnsi="Arial" w:cs="Arial"/>
                <w:kern w:val="2"/>
                <w:sz w:val="18"/>
                <w:szCs w:val="18"/>
                <w:lang w:eastAsia="ja-JP"/>
              </w:rPr>
              <w:t>Typ 3 : ≥10</w:t>
            </w:r>
            <w:r w:rsidRPr="008E70A7">
              <w:rPr>
                <w:rFonts w:ascii="Arial" w:eastAsia="Times New Roman" w:hAnsi="Arial" w:cs="Arial"/>
                <w:kern w:val="2"/>
                <w:sz w:val="18"/>
                <w:szCs w:val="18"/>
                <w:vertAlign w:val="superscript"/>
                <w:lang w:eastAsia="ja-JP"/>
              </w:rPr>
              <w:t>5,5</w:t>
            </w:r>
            <w:r w:rsidRPr="008E70A7">
              <w:rPr>
                <w:rFonts w:ascii="Arial" w:eastAsia="Times New Roman" w:hAnsi="Arial" w:cs="Arial"/>
                <w:kern w:val="2"/>
                <w:sz w:val="18"/>
                <w:szCs w:val="18"/>
                <w:lang w:eastAsia="ja-JP"/>
              </w:rPr>
              <w:t>CCID</w:t>
            </w:r>
            <w:r w:rsidRPr="008E70A7">
              <w:rPr>
                <w:rFonts w:ascii="Arial" w:eastAsia="Times New Roman" w:hAnsi="Arial" w:cs="Arial"/>
                <w:kern w:val="2"/>
                <w:sz w:val="18"/>
                <w:szCs w:val="18"/>
                <w:vertAlign w:val="subscript"/>
                <w:lang w:eastAsia="ja-JP"/>
              </w:rPr>
              <w:t>50</w:t>
            </w:r>
          </w:p>
          <w:p w:rsidR="009C474A" w:rsidRPr="008E70A7" w:rsidRDefault="009C474A" w:rsidP="009C474A">
            <w:pPr>
              <w:widowControl w:val="0"/>
              <w:numPr>
                <w:ilvl w:val="0"/>
                <w:numId w:val="1"/>
              </w:numPr>
              <w:adjustRightInd w:val="0"/>
              <w:snapToGrid w:val="0"/>
              <w:ind w:left="1021" w:right="317"/>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Chỉ thị màu: đỏ Phenol</w:t>
            </w:r>
          </w:p>
          <w:p w:rsidR="009C474A" w:rsidRPr="008E70A7" w:rsidRDefault="009C474A" w:rsidP="009C474A">
            <w:pPr>
              <w:widowControl w:val="0"/>
              <w:numPr>
                <w:ilvl w:val="0"/>
                <w:numId w:val="1"/>
              </w:numPr>
              <w:adjustRightInd w:val="0"/>
              <w:snapToGrid w:val="0"/>
              <w:ind w:left="1021" w:right="317"/>
              <w:jc w:val="both"/>
              <w:rPr>
                <w:rFonts w:ascii="Arial" w:eastAsia="Times New Roman" w:hAnsi="Arial" w:cs="Arial"/>
                <w:kern w:val="2"/>
                <w:sz w:val="18"/>
                <w:szCs w:val="18"/>
                <w:lang w:val="pt-BR" w:eastAsia="ja-JP"/>
              </w:rPr>
            </w:pPr>
            <w:r w:rsidRPr="008E70A7">
              <w:rPr>
                <w:rFonts w:ascii="Arial" w:eastAsia="Times New Roman" w:hAnsi="Arial" w:cs="Arial"/>
                <w:kern w:val="2"/>
                <w:sz w:val="18"/>
                <w:szCs w:val="18"/>
                <w:lang w:val="pt-BR" w:eastAsia="ja-JP"/>
              </w:rPr>
              <w:t xml:space="preserve">Chất ổn định: Magnesi </w:t>
            </w:r>
            <w:r w:rsidRPr="008E70A7">
              <w:rPr>
                <w:rFonts w:ascii="Arial" w:eastAsia="Times New Roman" w:hAnsi="Arial" w:cs="Arial"/>
                <w:bCs/>
                <w:kern w:val="2"/>
                <w:sz w:val="18"/>
                <w:szCs w:val="18"/>
                <w:lang w:eastAsia="ja-JP"/>
              </w:rPr>
              <w:t>Cloride</w:t>
            </w:r>
          </w:p>
          <w:p w:rsidR="009C474A" w:rsidRPr="008E70A7" w:rsidRDefault="009C474A" w:rsidP="009C474A">
            <w:pPr>
              <w:widowControl w:val="0"/>
              <w:numPr>
                <w:ilvl w:val="0"/>
                <w:numId w:val="1"/>
              </w:numPr>
              <w:adjustRightInd w:val="0"/>
              <w:snapToGrid w:val="0"/>
              <w:ind w:left="1021" w:right="33"/>
              <w:rPr>
                <w:rFonts w:ascii="Arial" w:eastAsia="Times New Roman" w:hAnsi="Arial" w:cs="Arial"/>
                <w:kern w:val="2"/>
                <w:sz w:val="18"/>
                <w:szCs w:val="18"/>
                <w:lang w:val="pt-BR" w:eastAsia="ja-JP"/>
              </w:rPr>
            </w:pPr>
            <w:r w:rsidRPr="008E70A7">
              <w:rPr>
                <w:rFonts w:ascii="Arial" w:eastAsia="Times New Roman" w:hAnsi="Arial" w:cs="Arial"/>
                <w:kern w:val="2"/>
                <w:sz w:val="18"/>
                <w:szCs w:val="18"/>
                <w:lang w:val="pt-BR" w:eastAsia="ja-JP"/>
              </w:rPr>
              <w:t>Kháng sinh: Kanamycin, Erythromycin</w:t>
            </w:r>
          </w:p>
          <w:p w:rsidR="0087648D" w:rsidRDefault="0087648D" w:rsidP="009C474A">
            <w:pPr>
              <w:ind w:left="171" w:right="317"/>
              <w:jc w:val="both"/>
              <w:rPr>
                <w:rFonts w:ascii="Arial" w:eastAsia="Times New Roman" w:hAnsi="Arial" w:cs="Arial"/>
                <w:b/>
                <w:kern w:val="2"/>
                <w:sz w:val="18"/>
                <w:szCs w:val="18"/>
                <w:lang w:val="pt-BR" w:eastAsia="ja-JP"/>
              </w:rPr>
            </w:pPr>
          </w:p>
          <w:p w:rsidR="009C474A" w:rsidRPr="008E70A7" w:rsidRDefault="009C474A" w:rsidP="009C474A">
            <w:pPr>
              <w:ind w:left="171" w:right="317"/>
              <w:jc w:val="both"/>
              <w:rPr>
                <w:rFonts w:ascii="Arial" w:eastAsia="Times New Roman" w:hAnsi="Arial" w:cs="Arial"/>
                <w:kern w:val="2"/>
                <w:sz w:val="18"/>
                <w:szCs w:val="18"/>
                <w:lang w:val="pt-BR" w:eastAsia="ja-JP"/>
              </w:rPr>
            </w:pPr>
            <w:r w:rsidRPr="008E70A7">
              <w:rPr>
                <w:rFonts w:ascii="Arial" w:eastAsia="Times New Roman" w:hAnsi="Arial" w:cs="Arial"/>
                <w:b/>
                <w:kern w:val="2"/>
                <w:sz w:val="18"/>
                <w:szCs w:val="18"/>
                <w:lang w:val="pt-BR" w:eastAsia="ja-JP"/>
              </w:rPr>
              <w:t>DẠNG BÀO CHẾ</w:t>
            </w:r>
          </w:p>
          <w:p w:rsidR="009C474A" w:rsidRPr="008E70A7" w:rsidRDefault="009C474A" w:rsidP="009C474A">
            <w:pPr>
              <w:ind w:left="171" w:right="317"/>
              <w:jc w:val="both"/>
              <w:rPr>
                <w:rFonts w:ascii="Arial" w:hAnsi="Arial" w:cs="Arial"/>
                <w:sz w:val="18"/>
                <w:szCs w:val="18"/>
              </w:rPr>
            </w:pPr>
            <w:r w:rsidRPr="008E70A7">
              <w:rPr>
                <w:rFonts w:ascii="Arial" w:hAnsi="Arial" w:cs="Arial"/>
                <w:sz w:val="18"/>
                <w:szCs w:val="18"/>
              </w:rPr>
              <w:t>Dung dịch trong suốt, màu hồng</w:t>
            </w:r>
            <w:r w:rsidR="004F780C">
              <w:rPr>
                <w:rFonts w:ascii="Arial" w:hAnsi="Arial" w:cs="Arial"/>
                <w:sz w:val="18"/>
                <w:szCs w:val="18"/>
              </w:rPr>
              <w:t>.</w:t>
            </w:r>
          </w:p>
          <w:p w:rsidR="0087648D" w:rsidRDefault="0087648D" w:rsidP="009C474A">
            <w:pPr>
              <w:ind w:left="171" w:right="317"/>
              <w:jc w:val="both"/>
              <w:rPr>
                <w:rFonts w:ascii="Arial" w:hAnsi="Arial" w:cs="Arial"/>
                <w:b/>
                <w:sz w:val="18"/>
                <w:szCs w:val="18"/>
              </w:rPr>
            </w:pPr>
          </w:p>
          <w:p w:rsidR="009C474A" w:rsidRPr="008E70A7" w:rsidRDefault="009C474A" w:rsidP="009C474A">
            <w:pPr>
              <w:ind w:left="171" w:right="317"/>
              <w:jc w:val="both"/>
              <w:rPr>
                <w:rFonts w:ascii="Arial" w:hAnsi="Arial" w:cs="Arial"/>
                <w:b/>
                <w:sz w:val="18"/>
                <w:szCs w:val="18"/>
              </w:rPr>
            </w:pPr>
            <w:r w:rsidRPr="008E70A7">
              <w:rPr>
                <w:rFonts w:ascii="Arial" w:hAnsi="Arial" w:cs="Arial"/>
                <w:b/>
                <w:sz w:val="18"/>
                <w:szCs w:val="18"/>
              </w:rPr>
              <w:t>CHỈ ĐỊNH</w:t>
            </w:r>
          </w:p>
          <w:p w:rsidR="009C474A" w:rsidRPr="00363550" w:rsidRDefault="009C474A" w:rsidP="009C474A">
            <w:pPr>
              <w:tabs>
                <w:tab w:val="left" w:pos="3757"/>
              </w:tabs>
              <w:ind w:left="171" w:right="108"/>
              <w:jc w:val="both"/>
              <w:rPr>
                <w:rFonts w:ascii="Arial" w:hAnsi="Arial" w:cs="Arial"/>
                <w:sz w:val="18"/>
                <w:szCs w:val="18"/>
              </w:rPr>
            </w:pPr>
            <w:r w:rsidRPr="00363550">
              <w:rPr>
                <w:rFonts w:ascii="Arial" w:hAnsi="Arial" w:cs="Arial"/>
                <w:sz w:val="18"/>
                <w:szCs w:val="18"/>
              </w:rPr>
              <w:t>Vắc xin bại liệt được chỉ định để gây miễn dịch chủ động phòng bệnh Bại liệt.</w:t>
            </w:r>
          </w:p>
          <w:p w:rsidR="009C474A" w:rsidRDefault="009C474A" w:rsidP="009C474A">
            <w:pPr>
              <w:tabs>
                <w:tab w:val="left" w:pos="3757"/>
              </w:tabs>
              <w:ind w:left="171" w:right="108"/>
              <w:jc w:val="both"/>
              <w:rPr>
                <w:rFonts w:ascii="Arial" w:hAnsi="Arial" w:cs="Arial"/>
                <w:sz w:val="18"/>
                <w:szCs w:val="18"/>
              </w:rPr>
            </w:pPr>
            <w:r w:rsidRPr="00363550">
              <w:rPr>
                <w:rFonts w:ascii="Arial" w:hAnsi="Arial" w:cs="Arial"/>
                <w:sz w:val="18"/>
                <w:szCs w:val="18"/>
              </w:rPr>
              <w:t xml:space="preserve">Đối tượng chỉ định là trẻ từ 6 - 12 tuần tuổi theo lịch của chương trình TCMR, tất cả trẻ em chưa được miễn dịch cho tới 18 tuổi, người lớn có nguy cơ cao. Tuy nhiên, người lớn nên </w:t>
            </w:r>
            <w:r w:rsidRPr="00363550">
              <w:rPr>
                <w:rFonts w:ascii="Arial" w:eastAsia="Times New Roman" w:hAnsi="Arial" w:cs="Arial"/>
                <w:bCs/>
                <w:kern w:val="2"/>
                <w:sz w:val="18"/>
                <w:szCs w:val="18"/>
                <w:lang w:eastAsia="ja-JP"/>
              </w:rPr>
              <w:t>dùng</w:t>
            </w:r>
            <w:r w:rsidRPr="00363550">
              <w:rPr>
                <w:rFonts w:ascii="Arial" w:hAnsi="Arial" w:cs="Arial"/>
                <w:sz w:val="18"/>
                <w:szCs w:val="18"/>
              </w:rPr>
              <w:t xml:space="preserve"> vắc xin bại liệt bất hoạt IPV.</w:t>
            </w:r>
          </w:p>
          <w:p w:rsidR="0087648D" w:rsidRDefault="0087648D" w:rsidP="009C474A">
            <w:pPr>
              <w:ind w:left="171" w:right="317"/>
              <w:jc w:val="both"/>
              <w:rPr>
                <w:rFonts w:ascii="Arial" w:hAnsi="Arial" w:cs="Arial"/>
                <w:b/>
                <w:sz w:val="18"/>
                <w:szCs w:val="18"/>
              </w:rPr>
            </w:pPr>
          </w:p>
          <w:p w:rsidR="009C474A" w:rsidRPr="008E70A7" w:rsidRDefault="009C474A" w:rsidP="009C474A">
            <w:pPr>
              <w:ind w:left="171" w:right="317"/>
              <w:jc w:val="both"/>
              <w:rPr>
                <w:rFonts w:ascii="Arial" w:hAnsi="Arial" w:cs="Arial"/>
                <w:b/>
                <w:sz w:val="18"/>
                <w:szCs w:val="18"/>
              </w:rPr>
            </w:pPr>
            <w:r w:rsidRPr="008E70A7">
              <w:rPr>
                <w:rFonts w:ascii="Arial" w:hAnsi="Arial" w:cs="Arial"/>
                <w:b/>
                <w:sz w:val="18"/>
                <w:szCs w:val="18"/>
              </w:rPr>
              <w:t>LIỀU LƯỢNG VÀ CÁCH DÙNG</w:t>
            </w:r>
          </w:p>
          <w:p w:rsidR="009C474A" w:rsidRPr="008E70A7" w:rsidRDefault="009C474A" w:rsidP="009C474A">
            <w:pPr>
              <w:tabs>
                <w:tab w:val="left" w:pos="3757"/>
              </w:tabs>
              <w:ind w:left="171" w:right="108"/>
              <w:jc w:val="both"/>
              <w:rPr>
                <w:rFonts w:ascii="Arial" w:hAnsi="Arial" w:cs="Arial"/>
                <w:sz w:val="18"/>
                <w:szCs w:val="18"/>
              </w:rPr>
            </w:pPr>
            <w:r w:rsidRPr="008E70A7">
              <w:rPr>
                <w:rFonts w:ascii="Arial" w:hAnsi="Arial" w:cs="Arial"/>
                <w:b/>
                <w:sz w:val="18"/>
                <w:szCs w:val="18"/>
              </w:rPr>
              <w:t>Đường uống:</w:t>
            </w:r>
            <w:r w:rsidRPr="008E70A7">
              <w:rPr>
                <w:rFonts w:ascii="Arial" w:hAnsi="Arial" w:cs="Arial"/>
                <w:sz w:val="18"/>
                <w:szCs w:val="18"/>
              </w:rPr>
              <w:t xml:space="preserve"> Vắc xin chỉ dùng để uống (</w:t>
            </w:r>
            <w:r w:rsidRPr="00363550">
              <w:rPr>
                <w:rFonts w:ascii="Arial" w:eastAsia="Times New Roman" w:hAnsi="Arial" w:cs="Arial"/>
                <w:kern w:val="2"/>
                <w:sz w:val="18"/>
                <w:szCs w:val="18"/>
                <w:lang w:val="pt-BR" w:eastAsia="ja-JP"/>
              </w:rPr>
              <w:t>không</w:t>
            </w:r>
            <w:r w:rsidRPr="008E70A7">
              <w:rPr>
                <w:rFonts w:ascii="Arial" w:hAnsi="Arial" w:cs="Arial"/>
                <w:sz w:val="18"/>
                <w:szCs w:val="18"/>
              </w:rPr>
              <w:t xml:space="preserve"> được tiêm)</w:t>
            </w:r>
            <w:r w:rsidR="004F780C">
              <w:rPr>
                <w:rFonts w:ascii="Arial" w:hAnsi="Arial" w:cs="Arial"/>
                <w:sz w:val="18"/>
                <w:szCs w:val="18"/>
              </w:rPr>
              <w:t>.</w:t>
            </w:r>
          </w:p>
          <w:p w:rsidR="009C474A" w:rsidRPr="008E70A7" w:rsidRDefault="009C474A" w:rsidP="009C474A">
            <w:pPr>
              <w:tabs>
                <w:tab w:val="left" w:pos="3757"/>
              </w:tabs>
              <w:ind w:left="171" w:right="108"/>
              <w:jc w:val="both"/>
              <w:rPr>
                <w:rFonts w:ascii="Arial" w:hAnsi="Arial" w:cs="Arial"/>
                <w:sz w:val="18"/>
                <w:szCs w:val="18"/>
              </w:rPr>
            </w:pPr>
            <w:r w:rsidRPr="008E70A7">
              <w:rPr>
                <w:rFonts w:ascii="Arial" w:hAnsi="Arial" w:cs="Arial"/>
                <w:b/>
                <w:sz w:val="18"/>
                <w:szCs w:val="18"/>
              </w:rPr>
              <w:t>Liều uống</w:t>
            </w:r>
            <w:r w:rsidRPr="008E70A7">
              <w:rPr>
                <w:rFonts w:ascii="Arial" w:hAnsi="Arial" w:cs="Arial"/>
                <w:sz w:val="18"/>
                <w:szCs w:val="18"/>
              </w:rPr>
              <w:t xml:space="preserve">: 0,1ml/liều (tương </w:t>
            </w:r>
            <w:r w:rsidRPr="00363550">
              <w:rPr>
                <w:rFonts w:ascii="Arial" w:eastAsia="Times New Roman" w:hAnsi="Arial" w:cs="Arial"/>
                <w:kern w:val="2"/>
                <w:sz w:val="18"/>
                <w:szCs w:val="18"/>
                <w:lang w:val="pt-BR" w:eastAsia="ja-JP"/>
              </w:rPr>
              <w:t>đương</w:t>
            </w:r>
            <w:r w:rsidRPr="008E70A7">
              <w:rPr>
                <w:rFonts w:ascii="Arial" w:hAnsi="Arial" w:cs="Arial"/>
                <w:sz w:val="18"/>
                <w:szCs w:val="18"/>
              </w:rPr>
              <w:t xml:space="preserve"> 2 giọt)</w:t>
            </w:r>
          </w:p>
          <w:p w:rsidR="009C474A" w:rsidRPr="008E70A7" w:rsidRDefault="009C474A" w:rsidP="009C474A">
            <w:pPr>
              <w:tabs>
                <w:tab w:val="left" w:pos="3757"/>
              </w:tabs>
              <w:ind w:left="171" w:right="108"/>
              <w:jc w:val="both"/>
              <w:rPr>
                <w:rFonts w:ascii="Arial" w:eastAsia="Times New Roman" w:hAnsi="Arial" w:cs="Arial"/>
                <w:kern w:val="2"/>
                <w:sz w:val="18"/>
                <w:szCs w:val="18"/>
                <w:lang w:val="pt-BR" w:eastAsia="ja-JP"/>
              </w:rPr>
            </w:pPr>
            <w:r w:rsidRPr="008E70A7">
              <w:rPr>
                <w:rFonts w:ascii="Arial" w:hAnsi="Arial" w:cs="Arial"/>
                <w:b/>
                <w:sz w:val="18"/>
                <w:szCs w:val="18"/>
              </w:rPr>
              <w:t>Lịch uống:</w:t>
            </w:r>
            <w:r w:rsidRPr="008E70A7">
              <w:rPr>
                <w:rFonts w:ascii="Arial" w:hAnsi="Arial" w:cs="Arial"/>
                <w:sz w:val="18"/>
                <w:szCs w:val="18"/>
              </w:rPr>
              <w:t xml:space="preserve"> </w:t>
            </w:r>
            <w:r w:rsidRPr="008E70A7">
              <w:rPr>
                <w:rFonts w:ascii="Arial" w:eastAsia="Times New Roman" w:hAnsi="Arial" w:cs="Arial"/>
                <w:kern w:val="2"/>
                <w:sz w:val="18"/>
                <w:szCs w:val="18"/>
                <w:lang w:val="pt-BR" w:eastAsia="ja-JP"/>
              </w:rPr>
              <w:t xml:space="preserve">Theo lịch của chương trình TCMR dùng cho trẻ từ 2 tháng tuổi trở lên. Trẻ </w:t>
            </w:r>
            <w:r w:rsidRPr="007F5AA9">
              <w:rPr>
                <w:rFonts w:ascii="Arial" w:eastAsia="Times New Roman" w:hAnsi="Arial" w:cs="Arial"/>
                <w:bCs/>
                <w:kern w:val="2"/>
                <w:sz w:val="18"/>
                <w:szCs w:val="18"/>
                <w:lang w:eastAsia="ja-JP"/>
              </w:rPr>
              <w:t>phải</w:t>
            </w:r>
            <w:r w:rsidRPr="008E70A7">
              <w:rPr>
                <w:rFonts w:ascii="Arial" w:eastAsia="Times New Roman" w:hAnsi="Arial" w:cs="Arial"/>
                <w:kern w:val="2"/>
                <w:sz w:val="18"/>
                <w:szCs w:val="18"/>
                <w:lang w:val="pt-BR" w:eastAsia="ja-JP"/>
              </w:rPr>
              <w:t xml:space="preserve"> uống ít nhất 3 liều vắc xin bại liệt, mỗi liều cách nhau ít nhất 4 tuần.</w:t>
            </w:r>
          </w:p>
          <w:p w:rsidR="009C474A" w:rsidRPr="008E70A7" w:rsidRDefault="009C474A" w:rsidP="009C474A">
            <w:pPr>
              <w:tabs>
                <w:tab w:val="left" w:pos="3757"/>
              </w:tabs>
              <w:ind w:left="171" w:right="108"/>
              <w:jc w:val="both"/>
              <w:rPr>
                <w:rFonts w:ascii="Arial" w:eastAsia="Times New Roman" w:hAnsi="Arial" w:cs="Arial"/>
                <w:kern w:val="2"/>
                <w:sz w:val="18"/>
                <w:szCs w:val="18"/>
                <w:lang w:val="pt-BR" w:eastAsia="ja-JP"/>
              </w:rPr>
            </w:pPr>
            <w:r w:rsidRPr="008E70A7">
              <w:rPr>
                <w:rFonts w:ascii="Arial" w:eastAsia="Times New Roman" w:hAnsi="Arial" w:cs="Arial"/>
                <w:b/>
                <w:kern w:val="2"/>
                <w:sz w:val="18"/>
                <w:szCs w:val="18"/>
                <w:lang w:val="pt-BR" w:eastAsia="ja-JP"/>
              </w:rPr>
              <w:t>Cách uống:</w:t>
            </w:r>
            <w:r>
              <w:rPr>
                <w:rFonts w:ascii="Arial" w:eastAsia="Times New Roman" w:hAnsi="Arial" w:cs="Arial"/>
                <w:kern w:val="2"/>
                <w:sz w:val="18"/>
                <w:szCs w:val="18"/>
                <w:lang w:val="pt-BR" w:eastAsia="ja-JP"/>
              </w:rPr>
              <w:t xml:space="preserve"> Để</w:t>
            </w:r>
            <w:r w:rsidRPr="008E70A7">
              <w:rPr>
                <w:rFonts w:ascii="Arial" w:eastAsia="Times New Roman" w:hAnsi="Arial" w:cs="Arial"/>
                <w:kern w:val="2"/>
                <w:sz w:val="18"/>
                <w:szCs w:val="18"/>
                <w:lang w:val="pt-BR" w:eastAsia="ja-JP"/>
              </w:rPr>
              <w:t xml:space="preserve"> tan băng vắc xin, dùng ống nhỏ giọt hút vắc xin và nhỏ trực tiếp hai giọt vắc </w:t>
            </w:r>
            <w:r w:rsidRPr="007F5AA9">
              <w:rPr>
                <w:rFonts w:ascii="Arial" w:eastAsia="Times New Roman" w:hAnsi="Arial" w:cs="Arial"/>
                <w:bCs/>
                <w:kern w:val="2"/>
                <w:sz w:val="18"/>
                <w:szCs w:val="18"/>
                <w:lang w:eastAsia="ja-JP"/>
              </w:rPr>
              <w:t>xin</w:t>
            </w:r>
            <w:r w:rsidRPr="008E70A7">
              <w:rPr>
                <w:rFonts w:ascii="Arial" w:eastAsia="Times New Roman" w:hAnsi="Arial" w:cs="Arial"/>
                <w:kern w:val="2"/>
                <w:sz w:val="18"/>
                <w:szCs w:val="18"/>
                <w:lang w:val="pt-BR" w:eastAsia="ja-JP"/>
              </w:rPr>
              <w:t xml:space="preserve"> vào miệng trẻ.</w:t>
            </w:r>
          </w:p>
          <w:p w:rsidR="009C474A" w:rsidRDefault="009C474A" w:rsidP="009C474A">
            <w:pPr>
              <w:tabs>
                <w:tab w:val="left" w:pos="3757"/>
              </w:tabs>
              <w:ind w:left="171" w:right="108"/>
              <w:jc w:val="both"/>
              <w:rPr>
                <w:rFonts w:ascii="Arial" w:eastAsia="Times New Roman" w:hAnsi="Arial" w:cs="Arial"/>
                <w:kern w:val="2"/>
                <w:sz w:val="18"/>
                <w:szCs w:val="18"/>
                <w:lang w:val="pt-BR" w:eastAsia="ja-JP"/>
              </w:rPr>
            </w:pPr>
            <w:r w:rsidRPr="00363550">
              <w:rPr>
                <w:rFonts w:ascii="Arial" w:eastAsia="Times New Roman" w:hAnsi="Arial" w:cs="Arial"/>
                <w:b/>
                <w:kern w:val="2"/>
                <w:sz w:val="18"/>
                <w:szCs w:val="18"/>
                <w:lang w:val="pt-BR" w:eastAsia="ja-JP"/>
              </w:rPr>
              <w:t>Chú ý</w:t>
            </w:r>
            <w:r w:rsidRPr="0035566F">
              <w:rPr>
                <w:b/>
                <w:i/>
                <w:sz w:val="24"/>
                <w:szCs w:val="24"/>
                <w:lang w:val="de-DE"/>
              </w:rPr>
              <w:t>:</w:t>
            </w:r>
            <w:r>
              <w:rPr>
                <w:sz w:val="24"/>
                <w:szCs w:val="24"/>
                <w:lang w:val="de-DE"/>
              </w:rPr>
              <w:t xml:space="preserve"> </w:t>
            </w:r>
            <w:r w:rsidRPr="00363550">
              <w:rPr>
                <w:rFonts w:ascii="Arial" w:eastAsia="Times New Roman" w:hAnsi="Arial" w:cs="Arial"/>
                <w:kern w:val="2"/>
                <w:sz w:val="18"/>
                <w:szCs w:val="18"/>
                <w:lang w:val="pt-BR" w:eastAsia="ja-JP"/>
              </w:rPr>
              <w:t>Sau khi sử dụng, vỏ lọ vắc xin và ống nhỏ giọt phải được thu hồi vào thùng chứa rác thải y tế và được xử lý theo quy định đối với chất thải y tế.</w:t>
            </w:r>
          </w:p>
          <w:p w:rsidR="0087648D" w:rsidRDefault="0087648D" w:rsidP="009C474A">
            <w:pPr>
              <w:ind w:left="171" w:right="320"/>
              <w:jc w:val="both"/>
              <w:rPr>
                <w:rFonts w:ascii="Arial" w:hAnsi="Arial" w:cs="Arial"/>
                <w:b/>
                <w:sz w:val="18"/>
                <w:szCs w:val="18"/>
              </w:rPr>
            </w:pPr>
          </w:p>
          <w:p w:rsidR="009C474A" w:rsidRPr="008E70A7" w:rsidRDefault="009C474A" w:rsidP="009C474A">
            <w:pPr>
              <w:ind w:left="171" w:right="320"/>
              <w:jc w:val="both"/>
              <w:rPr>
                <w:rFonts w:ascii="Arial" w:hAnsi="Arial" w:cs="Arial"/>
                <w:b/>
                <w:sz w:val="18"/>
                <w:szCs w:val="18"/>
              </w:rPr>
            </w:pPr>
            <w:r w:rsidRPr="008E70A7">
              <w:rPr>
                <w:rFonts w:ascii="Arial" w:hAnsi="Arial" w:cs="Arial"/>
                <w:b/>
                <w:sz w:val="18"/>
                <w:szCs w:val="18"/>
              </w:rPr>
              <w:t>CHỐNG CHỈ ĐỊ</w:t>
            </w:r>
            <w:r>
              <w:rPr>
                <w:rFonts w:ascii="Arial" w:hAnsi="Arial" w:cs="Arial"/>
                <w:b/>
                <w:sz w:val="18"/>
                <w:szCs w:val="18"/>
              </w:rPr>
              <w:t>NH</w:t>
            </w:r>
          </w:p>
          <w:p w:rsidR="00DD0D03" w:rsidRDefault="009C474A" w:rsidP="009C474A">
            <w:pPr>
              <w:tabs>
                <w:tab w:val="left" w:pos="3757"/>
              </w:tabs>
              <w:ind w:left="171" w:right="108"/>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Không dùng cho trẻ bị bệnh bạch cầu, u lympho và các bệnh ác tính khác; các bệnh suy giảm hoặc không có miễn dịch tế bào (giảm hoặc không có gamaglobulin huyết); đang dùng các loại thuốc ứ</w:t>
            </w:r>
            <w:r w:rsidR="00DD0D03">
              <w:rPr>
                <w:rFonts w:ascii="Arial" w:eastAsia="Times New Roman" w:hAnsi="Arial" w:cs="Arial"/>
                <w:kern w:val="2"/>
                <w:sz w:val="18"/>
                <w:szCs w:val="18"/>
                <w:lang w:eastAsia="ja-JP"/>
              </w:rPr>
              <w:t>c chế miễn dịch; nôn; tiêu chảy.</w:t>
            </w:r>
          </w:p>
          <w:p w:rsidR="009C474A" w:rsidRPr="008E70A7" w:rsidRDefault="00DD0D03" w:rsidP="009C474A">
            <w:pPr>
              <w:tabs>
                <w:tab w:val="left" w:pos="3757"/>
              </w:tabs>
              <w:ind w:left="171" w:right="108"/>
              <w:jc w:val="both"/>
              <w:rPr>
                <w:rFonts w:ascii="Arial" w:eastAsia="Times New Roman" w:hAnsi="Arial" w:cs="Arial"/>
                <w:kern w:val="2"/>
                <w:sz w:val="18"/>
                <w:szCs w:val="18"/>
                <w:lang w:eastAsia="ja-JP"/>
              </w:rPr>
            </w:pPr>
            <w:r>
              <w:rPr>
                <w:rFonts w:ascii="Arial" w:eastAsia="Times New Roman" w:hAnsi="Arial" w:cs="Arial"/>
                <w:kern w:val="2"/>
                <w:sz w:val="18"/>
                <w:szCs w:val="18"/>
                <w:lang w:eastAsia="ja-JP"/>
              </w:rPr>
              <w:t>Những người có tiền sử dị ứng với bất kỳ thành phần nào có trong vắc xin.</w:t>
            </w:r>
          </w:p>
          <w:p w:rsidR="009C474A" w:rsidRPr="008E70A7" w:rsidRDefault="009C474A" w:rsidP="009C474A">
            <w:pPr>
              <w:tabs>
                <w:tab w:val="left" w:pos="3757"/>
              </w:tabs>
              <w:ind w:left="171" w:right="108"/>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Đối với các bệnh cấp</w:t>
            </w:r>
            <w:r w:rsidR="00DD0D03">
              <w:rPr>
                <w:rFonts w:ascii="Arial" w:eastAsia="Times New Roman" w:hAnsi="Arial" w:cs="Arial"/>
                <w:kern w:val="2"/>
                <w:sz w:val="18"/>
                <w:szCs w:val="18"/>
                <w:lang w:eastAsia="ja-JP"/>
              </w:rPr>
              <w:t xml:space="preserve"> tính</w:t>
            </w:r>
            <w:r w:rsidRPr="008E70A7">
              <w:rPr>
                <w:rFonts w:ascii="Arial" w:eastAsia="Times New Roman" w:hAnsi="Arial" w:cs="Arial"/>
                <w:kern w:val="2"/>
                <w:sz w:val="18"/>
                <w:szCs w:val="18"/>
                <w:lang w:eastAsia="ja-JP"/>
              </w:rPr>
              <w:t xml:space="preserve"> sốt cao, bệnh mạn tính nặng, nhiễm khuẩn cấp kèm sốt nên hoãn dùng vắc xin.</w:t>
            </w:r>
          </w:p>
          <w:p w:rsidR="0087648D" w:rsidRDefault="0087648D" w:rsidP="009C474A">
            <w:pPr>
              <w:ind w:left="171" w:right="320"/>
              <w:jc w:val="both"/>
              <w:rPr>
                <w:rFonts w:ascii="Arial" w:eastAsia="Times New Roman" w:hAnsi="Arial" w:cs="Arial"/>
                <w:b/>
                <w:kern w:val="2"/>
                <w:sz w:val="18"/>
                <w:szCs w:val="18"/>
                <w:lang w:eastAsia="ja-JP"/>
              </w:rPr>
            </w:pPr>
          </w:p>
          <w:p w:rsidR="00DD0D03" w:rsidRDefault="00DD0D03" w:rsidP="009C474A">
            <w:pPr>
              <w:ind w:left="171" w:right="320"/>
              <w:jc w:val="both"/>
              <w:rPr>
                <w:rFonts w:ascii="Arial" w:eastAsia="Times New Roman" w:hAnsi="Arial" w:cs="Arial"/>
                <w:b/>
                <w:kern w:val="2"/>
                <w:sz w:val="18"/>
                <w:szCs w:val="18"/>
                <w:lang w:eastAsia="ja-JP"/>
              </w:rPr>
            </w:pPr>
          </w:p>
          <w:p w:rsidR="009C474A" w:rsidRDefault="009C474A" w:rsidP="009C474A">
            <w:pPr>
              <w:ind w:left="171" w:right="320"/>
              <w:jc w:val="both"/>
              <w:rPr>
                <w:rFonts w:ascii="Arial" w:eastAsia="Times New Roman" w:hAnsi="Arial" w:cs="Arial"/>
                <w:b/>
                <w:kern w:val="2"/>
                <w:sz w:val="18"/>
                <w:szCs w:val="18"/>
                <w:lang w:eastAsia="ja-JP"/>
              </w:rPr>
            </w:pPr>
            <w:r>
              <w:rPr>
                <w:rFonts w:ascii="Arial" w:eastAsia="Times New Roman" w:hAnsi="Arial" w:cs="Arial"/>
                <w:b/>
                <w:kern w:val="2"/>
                <w:sz w:val="18"/>
                <w:szCs w:val="18"/>
                <w:lang w:eastAsia="ja-JP"/>
              </w:rPr>
              <w:lastRenderedPageBreak/>
              <w:t>CẢNH BÁO VÀ T</w:t>
            </w:r>
            <w:r w:rsidRPr="008E70A7">
              <w:rPr>
                <w:rFonts w:ascii="Arial" w:eastAsia="Times New Roman" w:hAnsi="Arial" w:cs="Arial"/>
                <w:b/>
                <w:kern w:val="2"/>
                <w:sz w:val="18"/>
                <w:szCs w:val="18"/>
                <w:lang w:eastAsia="ja-JP"/>
              </w:rPr>
              <w:t>HẬN TRỌNG KHI DÙNG</w:t>
            </w:r>
          </w:p>
          <w:p w:rsidR="009C474A" w:rsidRDefault="009C474A" w:rsidP="009C474A">
            <w:pPr>
              <w:tabs>
                <w:tab w:val="left" w:pos="3757"/>
              </w:tabs>
              <w:ind w:left="171" w:right="108"/>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K</w:t>
            </w:r>
            <w:r>
              <w:rPr>
                <w:rFonts w:ascii="Arial" w:eastAsia="Times New Roman" w:hAnsi="Arial" w:cs="Arial"/>
                <w:kern w:val="2"/>
                <w:sz w:val="18"/>
                <w:szCs w:val="18"/>
                <w:lang w:eastAsia="ja-JP"/>
              </w:rPr>
              <w:t>hi cho trẻ uống không để nước bọ</w:t>
            </w:r>
            <w:r w:rsidRPr="008E70A7">
              <w:rPr>
                <w:rFonts w:ascii="Arial" w:eastAsia="Times New Roman" w:hAnsi="Arial" w:cs="Arial"/>
                <w:kern w:val="2"/>
                <w:sz w:val="18"/>
                <w:szCs w:val="18"/>
                <w:lang w:eastAsia="ja-JP"/>
              </w:rPr>
              <w:t>t trẻ dính vào ống nhỏ giọt. Trẻ tiêu chảy có thể dùng vắc xin này nhưng phải được uống lại vào tháng sau khi ngừng tiêu chảy.</w:t>
            </w:r>
          </w:p>
          <w:p w:rsidR="009C474A" w:rsidRPr="00B11EFD" w:rsidRDefault="009C474A" w:rsidP="009C474A">
            <w:pPr>
              <w:tabs>
                <w:tab w:val="left" w:pos="3757"/>
              </w:tabs>
              <w:ind w:left="171" w:right="108"/>
              <w:jc w:val="both"/>
              <w:rPr>
                <w:rFonts w:ascii="Arial" w:eastAsia="Times New Roman" w:hAnsi="Arial" w:cs="Arial"/>
                <w:kern w:val="2"/>
                <w:sz w:val="18"/>
                <w:szCs w:val="18"/>
                <w:lang w:eastAsia="ja-JP"/>
              </w:rPr>
            </w:pPr>
            <w:r w:rsidRPr="00B11EFD">
              <w:rPr>
                <w:rFonts w:ascii="Arial" w:eastAsia="Times New Roman" w:hAnsi="Arial" w:cs="Arial"/>
                <w:kern w:val="2"/>
                <w:sz w:val="18"/>
                <w:szCs w:val="18"/>
                <w:lang w:eastAsia="ja-JP"/>
              </w:rPr>
              <w:t xml:space="preserve">Cẩn thận khi dùng cho người dị ứng với các thành phần </w:t>
            </w:r>
            <w:r w:rsidR="007E0696">
              <w:rPr>
                <w:rFonts w:ascii="Arial" w:eastAsia="Times New Roman" w:hAnsi="Arial" w:cs="Arial"/>
                <w:kern w:val="2"/>
                <w:sz w:val="18"/>
                <w:szCs w:val="18"/>
                <w:lang w:eastAsia="ja-JP"/>
              </w:rPr>
              <w:t>khác</w:t>
            </w:r>
            <w:r w:rsidRPr="00B11EFD">
              <w:rPr>
                <w:rFonts w:ascii="Arial" w:eastAsia="Times New Roman" w:hAnsi="Arial" w:cs="Arial"/>
                <w:kern w:val="2"/>
                <w:sz w:val="18"/>
                <w:szCs w:val="18"/>
                <w:lang w:eastAsia="ja-JP"/>
              </w:rPr>
              <w:t xml:space="preserve"> có trong vắc xin.</w:t>
            </w:r>
          </w:p>
          <w:p w:rsidR="009C474A" w:rsidRPr="00B11EFD" w:rsidRDefault="009C474A" w:rsidP="009C474A">
            <w:pPr>
              <w:tabs>
                <w:tab w:val="left" w:pos="3757"/>
              </w:tabs>
              <w:ind w:left="171" w:right="108"/>
              <w:jc w:val="both"/>
              <w:rPr>
                <w:rFonts w:ascii="Arial" w:eastAsia="Times New Roman" w:hAnsi="Arial" w:cs="Arial"/>
                <w:kern w:val="2"/>
                <w:sz w:val="18"/>
                <w:szCs w:val="18"/>
                <w:lang w:eastAsia="ja-JP"/>
              </w:rPr>
            </w:pPr>
            <w:r w:rsidRPr="00B11EFD">
              <w:rPr>
                <w:rFonts w:ascii="Arial" w:eastAsia="Times New Roman" w:hAnsi="Arial" w:cs="Arial"/>
                <w:kern w:val="2"/>
                <w:sz w:val="18"/>
                <w:szCs w:val="18"/>
                <w:lang w:eastAsia="ja-JP"/>
              </w:rPr>
              <w:t xml:space="preserve">Thận trọng khi dùng đồng thời với vắc xin tả, thương hàn, dịch hạch. </w:t>
            </w:r>
            <w:r w:rsidR="007E0696">
              <w:rPr>
                <w:rFonts w:ascii="Arial" w:eastAsia="Times New Roman" w:hAnsi="Arial" w:cs="Arial"/>
                <w:kern w:val="2"/>
                <w:sz w:val="18"/>
                <w:szCs w:val="18"/>
                <w:lang w:eastAsia="ja-JP"/>
              </w:rPr>
              <w:t>S</w:t>
            </w:r>
            <w:r w:rsidR="007E0696" w:rsidRPr="00B11EFD">
              <w:rPr>
                <w:rFonts w:ascii="Arial" w:eastAsia="Times New Roman" w:hAnsi="Arial" w:cs="Arial"/>
                <w:kern w:val="2"/>
                <w:sz w:val="18"/>
                <w:szCs w:val="18"/>
                <w:lang w:eastAsia="ja-JP"/>
              </w:rPr>
              <w:t xml:space="preserve">au khi uống vắc xin bại liệt </w:t>
            </w:r>
            <w:r w:rsidRPr="00B11EFD">
              <w:rPr>
                <w:rFonts w:ascii="Arial" w:eastAsia="Times New Roman" w:hAnsi="Arial" w:cs="Arial"/>
                <w:kern w:val="2"/>
                <w:sz w:val="18"/>
                <w:szCs w:val="18"/>
                <w:lang w:eastAsia="ja-JP"/>
              </w:rPr>
              <w:t xml:space="preserve">4 – 6 tuần, cần </w:t>
            </w:r>
            <w:r w:rsidR="00C2114A">
              <w:rPr>
                <w:rFonts w:ascii="Arial" w:eastAsia="Times New Roman" w:hAnsi="Arial" w:cs="Arial"/>
                <w:kern w:val="2"/>
                <w:sz w:val="18"/>
                <w:szCs w:val="18"/>
                <w:lang w:eastAsia="ja-JP"/>
              </w:rPr>
              <w:t>hạn chế</w:t>
            </w:r>
            <w:r w:rsidRPr="00B11EFD">
              <w:rPr>
                <w:rFonts w:ascii="Arial" w:eastAsia="Times New Roman" w:hAnsi="Arial" w:cs="Arial"/>
                <w:kern w:val="2"/>
                <w:sz w:val="18"/>
                <w:szCs w:val="18"/>
                <w:lang w:eastAsia="ja-JP"/>
              </w:rPr>
              <w:t xml:space="preserve"> tiếp xúc với những người bị suy giảm miễn dịch.</w:t>
            </w:r>
          </w:p>
          <w:p w:rsidR="009C474A" w:rsidRDefault="009C474A" w:rsidP="009C474A">
            <w:pPr>
              <w:tabs>
                <w:tab w:val="left" w:pos="3757"/>
              </w:tabs>
              <w:ind w:left="171" w:right="108"/>
              <w:jc w:val="both"/>
              <w:rPr>
                <w:rFonts w:ascii="Arial" w:eastAsia="Times New Roman" w:hAnsi="Arial" w:cs="Arial"/>
                <w:kern w:val="2"/>
                <w:sz w:val="18"/>
                <w:szCs w:val="18"/>
                <w:lang w:eastAsia="ja-JP"/>
              </w:rPr>
            </w:pPr>
            <w:r w:rsidRPr="00B11EFD">
              <w:rPr>
                <w:rFonts w:ascii="Arial" w:eastAsia="Times New Roman" w:hAnsi="Arial" w:cs="Arial"/>
                <w:kern w:val="2"/>
                <w:sz w:val="18"/>
                <w:szCs w:val="18"/>
                <w:lang w:eastAsia="ja-JP"/>
              </w:rPr>
              <w:t xml:space="preserve">Người bị suy giảm miễn dịch cần </w:t>
            </w:r>
            <w:r w:rsidR="00C2114A">
              <w:rPr>
                <w:rFonts w:ascii="Arial" w:eastAsia="Times New Roman" w:hAnsi="Arial" w:cs="Arial"/>
                <w:kern w:val="2"/>
                <w:sz w:val="18"/>
                <w:szCs w:val="18"/>
                <w:lang w:eastAsia="ja-JP"/>
              </w:rPr>
              <w:t>hạn chế</w:t>
            </w:r>
            <w:r w:rsidRPr="00B11EFD">
              <w:rPr>
                <w:rFonts w:ascii="Arial" w:eastAsia="Times New Roman" w:hAnsi="Arial" w:cs="Arial"/>
                <w:kern w:val="2"/>
                <w:sz w:val="18"/>
                <w:szCs w:val="18"/>
                <w:lang w:eastAsia="ja-JP"/>
              </w:rPr>
              <w:t xml:space="preserve"> tiếp xúc gần với người vừa uống OPV trong vòng 4 – 6 tuần.</w:t>
            </w:r>
          </w:p>
          <w:p w:rsidR="0087648D" w:rsidRDefault="0087648D" w:rsidP="009C474A">
            <w:pPr>
              <w:ind w:left="175" w:right="176"/>
              <w:jc w:val="both"/>
              <w:rPr>
                <w:rFonts w:ascii="Arial" w:hAnsi="Arial" w:cs="Arial"/>
                <w:b/>
                <w:sz w:val="18"/>
                <w:szCs w:val="18"/>
              </w:rPr>
            </w:pPr>
          </w:p>
          <w:p w:rsidR="009C474A" w:rsidRPr="00D92FC0" w:rsidRDefault="009C474A" w:rsidP="009C474A">
            <w:pPr>
              <w:ind w:left="175" w:right="176"/>
              <w:jc w:val="both"/>
              <w:rPr>
                <w:rFonts w:ascii="Arial" w:hAnsi="Arial" w:cs="Arial"/>
                <w:b/>
                <w:sz w:val="17"/>
                <w:szCs w:val="17"/>
              </w:rPr>
            </w:pPr>
            <w:r w:rsidRPr="00D92FC0">
              <w:rPr>
                <w:rFonts w:ascii="Arial" w:hAnsi="Arial" w:cs="Arial"/>
                <w:b/>
                <w:sz w:val="17"/>
                <w:szCs w:val="17"/>
              </w:rPr>
              <w:t>SỬ DỤNG CHO PHỤ NỮ CÓ THAI VÀ CHO CON BÚ</w:t>
            </w:r>
          </w:p>
          <w:p w:rsidR="009C474A" w:rsidRPr="005731DD" w:rsidRDefault="009C474A" w:rsidP="009C474A">
            <w:pPr>
              <w:tabs>
                <w:tab w:val="left" w:pos="3757"/>
              </w:tabs>
              <w:ind w:left="171" w:right="108"/>
              <w:jc w:val="both"/>
              <w:rPr>
                <w:rFonts w:ascii="Arial" w:eastAsia="Times New Roman" w:hAnsi="Arial" w:cs="Arial"/>
                <w:b/>
                <w:bCs/>
                <w:kern w:val="2"/>
                <w:sz w:val="18"/>
                <w:szCs w:val="18"/>
                <w:lang w:eastAsia="ja-JP"/>
              </w:rPr>
            </w:pPr>
            <w:r w:rsidRPr="005731DD">
              <w:rPr>
                <w:rFonts w:ascii="Arial" w:eastAsia="Times New Roman" w:hAnsi="Arial" w:cs="Arial"/>
                <w:b/>
                <w:bCs/>
                <w:kern w:val="2"/>
                <w:sz w:val="18"/>
                <w:szCs w:val="18"/>
                <w:lang w:eastAsia="ja-JP"/>
              </w:rPr>
              <w:t>Thời kỳ mang thai</w:t>
            </w:r>
          </w:p>
          <w:p w:rsidR="009C474A" w:rsidRPr="005731DD" w:rsidRDefault="009C474A" w:rsidP="009C474A">
            <w:pPr>
              <w:tabs>
                <w:tab w:val="left" w:pos="3757"/>
              </w:tabs>
              <w:ind w:left="171" w:right="108"/>
              <w:jc w:val="both"/>
              <w:rPr>
                <w:rFonts w:ascii="Arial" w:eastAsia="Times New Roman" w:hAnsi="Arial" w:cs="Arial"/>
                <w:bCs/>
                <w:kern w:val="2"/>
                <w:sz w:val="18"/>
                <w:szCs w:val="18"/>
                <w:lang w:eastAsia="ja-JP"/>
              </w:rPr>
            </w:pPr>
            <w:r w:rsidRPr="005731DD">
              <w:rPr>
                <w:rFonts w:ascii="Arial" w:eastAsia="Times New Roman" w:hAnsi="Arial" w:cs="Arial"/>
                <w:bCs/>
                <w:kern w:val="2"/>
                <w:sz w:val="18"/>
                <w:szCs w:val="18"/>
                <w:lang w:eastAsia="ja-JP"/>
              </w:rPr>
              <w:t>Không nên dùng vắc xin khi mang thai, mặc dù dùng vắc xin khi mang thai cũng không gây tác hại cho thai nhi và nhau thai (không tăng chết thai và sảy thai tự nhiên, không có dị tật bẩm sinh cao hơn so với chứng). Trong trường hợp thật cần thiết, có thể dùng OPV cho phụ nữ mang thai.</w:t>
            </w:r>
          </w:p>
          <w:p w:rsidR="009C474A" w:rsidRPr="005731DD" w:rsidRDefault="009C474A" w:rsidP="009C474A">
            <w:pPr>
              <w:tabs>
                <w:tab w:val="left" w:pos="3757"/>
              </w:tabs>
              <w:ind w:left="171" w:right="108"/>
              <w:jc w:val="both"/>
              <w:rPr>
                <w:rFonts w:ascii="Arial" w:eastAsia="Times New Roman" w:hAnsi="Arial" w:cs="Arial"/>
                <w:b/>
                <w:bCs/>
                <w:kern w:val="2"/>
                <w:sz w:val="18"/>
                <w:szCs w:val="18"/>
                <w:lang w:eastAsia="ja-JP"/>
              </w:rPr>
            </w:pPr>
            <w:r w:rsidRPr="005731DD">
              <w:rPr>
                <w:rFonts w:ascii="Arial" w:eastAsia="Times New Roman" w:hAnsi="Arial" w:cs="Arial"/>
                <w:b/>
                <w:bCs/>
                <w:kern w:val="2"/>
                <w:sz w:val="18"/>
                <w:szCs w:val="18"/>
                <w:lang w:eastAsia="ja-JP"/>
              </w:rPr>
              <w:t>Thời kỳ cho con bú</w:t>
            </w:r>
          </w:p>
          <w:p w:rsidR="009C474A" w:rsidRDefault="009C474A" w:rsidP="009C474A">
            <w:pPr>
              <w:ind w:left="175" w:right="176"/>
              <w:jc w:val="both"/>
              <w:rPr>
                <w:rFonts w:ascii="Arial" w:eastAsia="Times New Roman" w:hAnsi="Arial" w:cs="Arial"/>
                <w:bCs/>
                <w:kern w:val="2"/>
                <w:sz w:val="18"/>
                <w:szCs w:val="18"/>
                <w:lang w:eastAsia="ja-JP"/>
              </w:rPr>
            </w:pPr>
            <w:r w:rsidRPr="005731DD">
              <w:rPr>
                <w:rFonts w:ascii="Arial" w:eastAsia="Times New Roman" w:hAnsi="Arial" w:cs="Arial"/>
                <w:bCs/>
                <w:kern w:val="2"/>
                <w:sz w:val="18"/>
                <w:szCs w:val="18"/>
                <w:lang w:eastAsia="ja-JP"/>
              </w:rPr>
              <w:t>Sữa mẹ có kháng thể chống virus bại liệt có liên quan gián tiếp đến hiệu giá có trong huyết thanh  người mẹ.</w:t>
            </w:r>
          </w:p>
          <w:p w:rsidR="009C474A" w:rsidRDefault="009C474A" w:rsidP="009C474A">
            <w:pPr>
              <w:ind w:left="175" w:right="176"/>
              <w:jc w:val="both"/>
              <w:rPr>
                <w:rFonts w:ascii="Arial" w:eastAsia="Times New Roman" w:hAnsi="Arial" w:cs="Arial"/>
                <w:bCs/>
                <w:kern w:val="2"/>
                <w:sz w:val="18"/>
                <w:szCs w:val="18"/>
                <w:lang w:eastAsia="ja-JP"/>
              </w:rPr>
            </w:pPr>
            <w:r w:rsidRPr="005731DD">
              <w:rPr>
                <w:rFonts w:ascii="Arial" w:eastAsia="Times New Roman" w:hAnsi="Arial" w:cs="Arial"/>
                <w:bCs/>
                <w:kern w:val="2"/>
                <w:sz w:val="18"/>
                <w:szCs w:val="18"/>
                <w:lang w:eastAsia="ja-JP"/>
              </w:rPr>
              <w:t>Khi cho trẻ đang ở thời kỳ bú mẹ uống vắc xin bại liệt ngay sau khi mới sinh, những kháng thể bại liệt, đạt nồng độ cao nhất trong sữa non của mẹ, có thể ngăn cản sự hình thành đáp ứng miễn dịch với vắc xin bại liệt. Do đó, để ngăn vắc xin mất tác dụng, cần ngừng cho bú trước và sau khi uống vắc xin 6 giờ.</w:t>
            </w:r>
          </w:p>
          <w:p w:rsidR="009C474A" w:rsidRDefault="009C474A" w:rsidP="009C474A">
            <w:pPr>
              <w:ind w:left="175" w:right="176"/>
              <w:jc w:val="both"/>
              <w:rPr>
                <w:rFonts w:ascii="Arial" w:hAnsi="Arial" w:cs="Arial"/>
                <w:b/>
                <w:sz w:val="18"/>
                <w:szCs w:val="18"/>
              </w:rPr>
            </w:pPr>
          </w:p>
          <w:p w:rsidR="009C474A" w:rsidRDefault="009C474A" w:rsidP="009C474A">
            <w:pPr>
              <w:ind w:left="175" w:right="176"/>
              <w:jc w:val="both"/>
              <w:rPr>
                <w:rFonts w:ascii="Arial" w:hAnsi="Arial" w:cs="Arial"/>
                <w:b/>
                <w:sz w:val="18"/>
                <w:szCs w:val="18"/>
              </w:rPr>
            </w:pPr>
            <w:r w:rsidRPr="00BA4928">
              <w:rPr>
                <w:rFonts w:ascii="Arial" w:hAnsi="Arial" w:cs="Arial"/>
                <w:b/>
                <w:sz w:val="18"/>
                <w:szCs w:val="18"/>
              </w:rPr>
              <w:t>ẢNH HƯỞNG LÊN KHẢ NĂNG LÁI XE, VẬN HÀNH MÁY MÓC</w:t>
            </w:r>
          </w:p>
          <w:p w:rsidR="009C474A" w:rsidRDefault="009C474A" w:rsidP="009C474A">
            <w:pPr>
              <w:tabs>
                <w:tab w:val="left" w:pos="3757"/>
              </w:tabs>
              <w:ind w:left="171" w:right="108"/>
              <w:jc w:val="both"/>
              <w:rPr>
                <w:rFonts w:ascii="Arial" w:eastAsia="Times New Roman" w:hAnsi="Arial" w:cs="Arial"/>
                <w:bCs/>
                <w:kern w:val="2"/>
                <w:sz w:val="18"/>
                <w:szCs w:val="18"/>
                <w:lang w:eastAsia="ja-JP"/>
              </w:rPr>
            </w:pPr>
            <w:r w:rsidRPr="00BA4928">
              <w:rPr>
                <w:rFonts w:ascii="Arial" w:eastAsia="Times New Roman" w:hAnsi="Arial" w:cs="Arial"/>
                <w:bCs/>
                <w:kern w:val="2"/>
                <w:sz w:val="18"/>
                <w:szCs w:val="18"/>
                <w:lang w:eastAsia="ja-JP"/>
              </w:rPr>
              <w:t>Chưa có bằng chứng về ảnh hưởng của vắc xin lên khả năng lái xe, vận hành máy móc</w:t>
            </w:r>
            <w:r>
              <w:rPr>
                <w:rFonts w:ascii="Arial" w:eastAsia="Times New Roman" w:hAnsi="Arial" w:cs="Arial"/>
                <w:bCs/>
                <w:kern w:val="2"/>
                <w:sz w:val="18"/>
                <w:szCs w:val="18"/>
                <w:lang w:eastAsia="ja-JP"/>
              </w:rPr>
              <w:t>.</w:t>
            </w:r>
          </w:p>
          <w:p w:rsidR="0087648D" w:rsidRDefault="0087648D" w:rsidP="009C474A">
            <w:pPr>
              <w:ind w:left="175" w:right="176"/>
              <w:jc w:val="both"/>
              <w:rPr>
                <w:rFonts w:ascii="Arial" w:hAnsi="Arial" w:cs="Arial"/>
                <w:b/>
                <w:sz w:val="18"/>
                <w:szCs w:val="18"/>
              </w:rPr>
            </w:pPr>
          </w:p>
          <w:p w:rsidR="009C474A" w:rsidRPr="008E70A7" w:rsidRDefault="009C474A" w:rsidP="009C474A">
            <w:pPr>
              <w:ind w:left="175" w:right="176"/>
              <w:jc w:val="both"/>
              <w:rPr>
                <w:rFonts w:ascii="Arial" w:hAnsi="Arial" w:cs="Arial"/>
                <w:b/>
                <w:sz w:val="18"/>
                <w:szCs w:val="18"/>
              </w:rPr>
            </w:pPr>
            <w:r w:rsidRPr="008E70A7">
              <w:rPr>
                <w:rFonts w:ascii="Arial" w:hAnsi="Arial" w:cs="Arial"/>
                <w:b/>
                <w:sz w:val="18"/>
                <w:szCs w:val="18"/>
              </w:rPr>
              <w:t>TƯƠNG TÁC</w:t>
            </w:r>
            <w:r>
              <w:rPr>
                <w:rFonts w:ascii="Arial" w:hAnsi="Arial" w:cs="Arial"/>
                <w:b/>
                <w:sz w:val="18"/>
                <w:szCs w:val="18"/>
              </w:rPr>
              <w:t>,</w:t>
            </w:r>
            <w:r w:rsidRPr="008E70A7">
              <w:rPr>
                <w:rFonts w:ascii="Arial" w:hAnsi="Arial" w:cs="Arial"/>
                <w:b/>
                <w:sz w:val="18"/>
                <w:szCs w:val="18"/>
              </w:rPr>
              <w:t xml:space="preserve"> </w:t>
            </w:r>
            <w:r>
              <w:rPr>
                <w:rFonts w:ascii="Arial" w:hAnsi="Arial" w:cs="Arial"/>
                <w:b/>
                <w:sz w:val="18"/>
                <w:szCs w:val="18"/>
              </w:rPr>
              <w:t>TƯƠNG KỴ</w:t>
            </w:r>
          </w:p>
          <w:p w:rsidR="009C474A" w:rsidRPr="00497D8E" w:rsidRDefault="00DB00DA" w:rsidP="009C474A">
            <w:pPr>
              <w:tabs>
                <w:tab w:val="left" w:pos="3757"/>
              </w:tabs>
              <w:ind w:left="171" w:right="108"/>
              <w:jc w:val="both"/>
              <w:rPr>
                <w:rFonts w:ascii="Arial" w:eastAsia="Times New Roman" w:hAnsi="Arial" w:cs="Arial"/>
                <w:bCs/>
                <w:kern w:val="2"/>
                <w:sz w:val="18"/>
                <w:szCs w:val="18"/>
                <w:lang w:eastAsia="ja-JP"/>
              </w:rPr>
            </w:pPr>
            <w:r>
              <w:rPr>
                <w:rFonts w:ascii="Arial" w:eastAsia="Times New Roman" w:hAnsi="Arial" w:cs="Arial"/>
                <w:b/>
                <w:bCs/>
                <w:kern w:val="2"/>
                <w:sz w:val="18"/>
                <w:szCs w:val="18"/>
                <w:lang w:eastAsia="ja-JP"/>
              </w:rPr>
              <w:t>Tương tác</w:t>
            </w:r>
            <w:r w:rsidR="009C474A" w:rsidRPr="00497D8E">
              <w:rPr>
                <w:rFonts w:ascii="Arial" w:eastAsia="Times New Roman" w:hAnsi="Arial" w:cs="Arial"/>
                <w:b/>
                <w:bCs/>
                <w:kern w:val="2"/>
                <w:sz w:val="18"/>
                <w:szCs w:val="18"/>
                <w:lang w:eastAsia="ja-JP"/>
              </w:rPr>
              <w:t>:</w:t>
            </w:r>
            <w:r w:rsidR="009C474A" w:rsidRPr="00D86F66">
              <w:rPr>
                <w:b/>
                <w:sz w:val="24"/>
                <w:szCs w:val="24"/>
              </w:rPr>
              <w:t xml:space="preserve"> </w:t>
            </w:r>
            <w:r w:rsidR="009C474A" w:rsidRPr="00497D8E">
              <w:rPr>
                <w:rFonts w:ascii="Arial" w:eastAsia="Times New Roman" w:hAnsi="Arial" w:cs="Arial"/>
                <w:bCs/>
                <w:kern w:val="2"/>
                <w:sz w:val="18"/>
                <w:szCs w:val="18"/>
                <w:lang w:eastAsia="ja-JP"/>
              </w:rPr>
              <w:t>Có thể dùng cùng lúc với vắc xin bạch hầu – uốn ván, vắc xin bạch hầu – ho gà – uốn ván, vắc xin BCG, vắc xin sởi, vắc xin rubella, vắc xin quai bị và vắc xin sốt vàng.</w:t>
            </w:r>
          </w:p>
          <w:p w:rsidR="009C474A" w:rsidRPr="00497D8E" w:rsidRDefault="00DB00DA" w:rsidP="009C474A">
            <w:pPr>
              <w:tabs>
                <w:tab w:val="left" w:pos="3757"/>
              </w:tabs>
              <w:ind w:left="171" w:right="108"/>
              <w:jc w:val="both"/>
              <w:rPr>
                <w:rFonts w:ascii="Arial" w:eastAsia="Times New Roman" w:hAnsi="Arial" w:cs="Arial"/>
                <w:bCs/>
                <w:kern w:val="2"/>
                <w:sz w:val="18"/>
                <w:szCs w:val="18"/>
                <w:lang w:eastAsia="ja-JP"/>
              </w:rPr>
            </w:pPr>
            <w:r>
              <w:rPr>
                <w:rFonts w:ascii="Arial" w:eastAsia="Times New Roman" w:hAnsi="Arial" w:cs="Arial"/>
                <w:b/>
                <w:bCs/>
                <w:kern w:val="2"/>
                <w:sz w:val="18"/>
                <w:szCs w:val="18"/>
                <w:lang w:eastAsia="ja-JP"/>
              </w:rPr>
              <w:t>Tương kỵ</w:t>
            </w:r>
            <w:r w:rsidR="009C474A" w:rsidRPr="00497D8E">
              <w:rPr>
                <w:rFonts w:ascii="Arial" w:eastAsia="Times New Roman" w:hAnsi="Arial" w:cs="Arial"/>
                <w:b/>
                <w:bCs/>
                <w:kern w:val="2"/>
                <w:sz w:val="18"/>
                <w:szCs w:val="18"/>
                <w:lang w:eastAsia="ja-JP"/>
              </w:rPr>
              <w:t xml:space="preserve">: </w:t>
            </w:r>
            <w:r w:rsidR="009C474A" w:rsidRPr="00497D8E">
              <w:rPr>
                <w:rFonts w:ascii="Arial" w:eastAsia="Times New Roman" w:hAnsi="Arial" w:cs="Arial"/>
                <w:bCs/>
                <w:kern w:val="2"/>
                <w:sz w:val="18"/>
                <w:szCs w:val="18"/>
                <w:lang w:eastAsia="ja-JP"/>
              </w:rPr>
              <w:t xml:space="preserve">Không được dùng kết hợp với các </w:t>
            </w:r>
            <w:r>
              <w:rPr>
                <w:rFonts w:ascii="Arial" w:eastAsia="Times New Roman" w:hAnsi="Arial" w:cs="Arial"/>
                <w:bCs/>
                <w:kern w:val="2"/>
                <w:sz w:val="18"/>
                <w:szCs w:val="18"/>
                <w:lang w:eastAsia="ja-JP"/>
              </w:rPr>
              <w:t>vắc xin thương hàn</w:t>
            </w:r>
            <w:r w:rsidR="009C474A" w:rsidRPr="00497D8E">
              <w:rPr>
                <w:rFonts w:ascii="Arial" w:eastAsia="Times New Roman" w:hAnsi="Arial" w:cs="Arial"/>
                <w:bCs/>
                <w:kern w:val="2"/>
                <w:sz w:val="18"/>
                <w:szCs w:val="18"/>
                <w:lang w:eastAsia="ja-JP"/>
              </w:rPr>
              <w:t xml:space="preserve">. </w:t>
            </w:r>
          </w:p>
          <w:p w:rsidR="00DB00DA" w:rsidRDefault="009C474A" w:rsidP="009C474A">
            <w:pPr>
              <w:tabs>
                <w:tab w:val="left" w:pos="3757"/>
              </w:tabs>
              <w:ind w:left="171" w:right="108"/>
              <w:jc w:val="both"/>
              <w:rPr>
                <w:rFonts w:ascii="Arial" w:eastAsia="Times New Roman" w:hAnsi="Arial" w:cs="Arial"/>
                <w:bCs/>
                <w:kern w:val="2"/>
                <w:sz w:val="18"/>
                <w:szCs w:val="18"/>
                <w:lang w:eastAsia="ja-JP"/>
              </w:rPr>
            </w:pPr>
            <w:r w:rsidRPr="00497D8E">
              <w:rPr>
                <w:rFonts w:ascii="Arial" w:eastAsia="Times New Roman" w:hAnsi="Arial" w:cs="Arial"/>
                <w:bCs/>
                <w:kern w:val="2"/>
                <w:sz w:val="18"/>
                <w:szCs w:val="18"/>
                <w:lang w:eastAsia="ja-JP"/>
              </w:rPr>
              <w:t>Đối với những người đã dùng các loại thuốc có tác động đến hệ miễn dịch như các loại steroid, các thuốc chống ung thư, chiếu tia xạ hoặc phải trải qua phẫu thuật nặng hoặc quá mệt nhọc, đều không nê</w:t>
            </w:r>
            <w:r w:rsidR="00DB00DA">
              <w:rPr>
                <w:rFonts w:ascii="Arial" w:eastAsia="Times New Roman" w:hAnsi="Arial" w:cs="Arial"/>
                <w:bCs/>
                <w:kern w:val="2"/>
                <w:sz w:val="18"/>
                <w:szCs w:val="18"/>
                <w:lang w:eastAsia="ja-JP"/>
              </w:rPr>
              <w:t xml:space="preserve">n dùng vắc xin bại liệt uống. </w:t>
            </w:r>
          </w:p>
          <w:p w:rsidR="009C474A" w:rsidRDefault="00DB00DA" w:rsidP="009C474A">
            <w:pPr>
              <w:tabs>
                <w:tab w:val="left" w:pos="3757"/>
              </w:tabs>
              <w:ind w:left="171" w:right="108"/>
              <w:jc w:val="both"/>
              <w:rPr>
                <w:kern w:val="2"/>
                <w:sz w:val="24"/>
                <w:szCs w:val="24"/>
                <w:lang w:eastAsia="ja-JP"/>
              </w:rPr>
            </w:pPr>
            <w:r>
              <w:rPr>
                <w:rFonts w:ascii="Arial" w:eastAsia="Times New Roman" w:hAnsi="Arial" w:cs="Arial"/>
                <w:bCs/>
                <w:kern w:val="2"/>
                <w:sz w:val="18"/>
                <w:szCs w:val="18"/>
                <w:lang w:eastAsia="ja-JP"/>
              </w:rPr>
              <w:t>V</w:t>
            </w:r>
            <w:r w:rsidR="009C474A" w:rsidRPr="00497D8E">
              <w:rPr>
                <w:rFonts w:ascii="Arial" w:eastAsia="Times New Roman" w:hAnsi="Arial" w:cs="Arial"/>
                <w:bCs/>
                <w:kern w:val="2"/>
                <w:sz w:val="18"/>
                <w:szCs w:val="18"/>
                <w:lang w:eastAsia="ja-JP"/>
              </w:rPr>
              <w:t>iệc dùng vắc xin bại liệt có thể giảm phản ứng với test thử lao (tuberculin).</w:t>
            </w:r>
            <w:r w:rsidR="009C474A" w:rsidRPr="00D86F66">
              <w:rPr>
                <w:kern w:val="2"/>
                <w:sz w:val="24"/>
                <w:szCs w:val="24"/>
                <w:lang w:eastAsia="ja-JP"/>
              </w:rPr>
              <w:t xml:space="preserve"> </w:t>
            </w:r>
          </w:p>
          <w:p w:rsidR="0087648D" w:rsidRDefault="0087648D" w:rsidP="009C474A">
            <w:pPr>
              <w:tabs>
                <w:tab w:val="left" w:pos="3757"/>
              </w:tabs>
              <w:ind w:left="171" w:right="108"/>
              <w:jc w:val="both"/>
              <w:rPr>
                <w:rFonts w:ascii="Arial" w:hAnsi="Arial" w:cs="Arial"/>
                <w:b/>
                <w:sz w:val="18"/>
                <w:szCs w:val="18"/>
              </w:rPr>
            </w:pPr>
          </w:p>
          <w:p w:rsidR="009C474A" w:rsidRDefault="009C474A" w:rsidP="009C474A">
            <w:pPr>
              <w:tabs>
                <w:tab w:val="left" w:pos="3757"/>
              </w:tabs>
              <w:ind w:left="171" w:right="108"/>
              <w:jc w:val="both"/>
              <w:rPr>
                <w:rFonts w:ascii="Arial" w:hAnsi="Arial" w:cs="Arial"/>
                <w:b/>
                <w:sz w:val="18"/>
                <w:szCs w:val="18"/>
              </w:rPr>
            </w:pPr>
            <w:r w:rsidRPr="00E2582E">
              <w:rPr>
                <w:rFonts w:ascii="Arial" w:hAnsi="Arial" w:cs="Arial"/>
                <w:b/>
                <w:sz w:val="18"/>
                <w:szCs w:val="18"/>
              </w:rPr>
              <w:t>TÁC DỤNG KHÔNG MONG MUỐ</w:t>
            </w:r>
            <w:r w:rsidR="00DB00DA">
              <w:rPr>
                <w:rFonts w:ascii="Arial" w:hAnsi="Arial" w:cs="Arial"/>
                <w:b/>
                <w:sz w:val="18"/>
                <w:szCs w:val="18"/>
              </w:rPr>
              <w:t>N</w:t>
            </w:r>
          </w:p>
          <w:p w:rsidR="009C474A" w:rsidRPr="00E2582E" w:rsidRDefault="009C474A" w:rsidP="009C474A">
            <w:pPr>
              <w:tabs>
                <w:tab w:val="left" w:pos="3757"/>
              </w:tabs>
              <w:ind w:left="171" w:right="108"/>
              <w:jc w:val="both"/>
              <w:rPr>
                <w:rFonts w:ascii="Arial" w:eastAsia="Times New Roman" w:hAnsi="Arial" w:cs="Arial"/>
                <w:bCs/>
                <w:kern w:val="2"/>
                <w:sz w:val="18"/>
                <w:szCs w:val="18"/>
                <w:lang w:eastAsia="ja-JP"/>
              </w:rPr>
            </w:pPr>
            <w:r w:rsidRPr="00E2582E">
              <w:rPr>
                <w:rFonts w:ascii="Arial" w:eastAsia="Times New Roman" w:hAnsi="Arial" w:cs="Arial"/>
                <w:bCs/>
                <w:kern w:val="2"/>
                <w:sz w:val="18"/>
                <w:szCs w:val="18"/>
                <w:lang w:eastAsia="ja-JP"/>
              </w:rPr>
              <w:t>Chưa ghi nhận được báo cáo về phản ứng có hại của vắc xin.</w:t>
            </w:r>
          </w:p>
          <w:p w:rsidR="009C474A" w:rsidRPr="00E2582E" w:rsidRDefault="009C474A" w:rsidP="009C474A">
            <w:pPr>
              <w:tabs>
                <w:tab w:val="left" w:pos="3757"/>
              </w:tabs>
              <w:ind w:left="171" w:right="108"/>
              <w:jc w:val="both"/>
              <w:rPr>
                <w:rFonts w:ascii="Arial" w:eastAsia="Times New Roman" w:hAnsi="Arial" w:cs="Arial"/>
                <w:bCs/>
                <w:kern w:val="2"/>
                <w:sz w:val="18"/>
                <w:szCs w:val="18"/>
                <w:lang w:eastAsia="ja-JP"/>
              </w:rPr>
            </w:pPr>
            <w:r w:rsidRPr="00E2582E">
              <w:rPr>
                <w:rFonts w:ascii="Arial" w:eastAsia="Times New Roman" w:hAnsi="Arial" w:cs="Arial"/>
                <w:bCs/>
                <w:kern w:val="2"/>
                <w:sz w:val="18"/>
                <w:szCs w:val="18"/>
                <w:lang w:eastAsia="ja-JP"/>
              </w:rPr>
              <w:t>Rất hiếm gặp các trường hợp bị phản ứng phụ có hại (ADR &lt;1/1.000.000).</w:t>
            </w:r>
          </w:p>
          <w:p w:rsidR="009C474A" w:rsidRPr="00E2582E" w:rsidRDefault="009C474A" w:rsidP="009C474A">
            <w:pPr>
              <w:tabs>
                <w:tab w:val="left" w:pos="3757"/>
              </w:tabs>
              <w:ind w:left="171" w:right="108"/>
              <w:jc w:val="both"/>
              <w:rPr>
                <w:rFonts w:ascii="Arial" w:eastAsia="Times New Roman" w:hAnsi="Arial" w:cs="Arial"/>
                <w:bCs/>
                <w:kern w:val="2"/>
                <w:sz w:val="18"/>
                <w:szCs w:val="18"/>
                <w:lang w:eastAsia="ja-JP"/>
              </w:rPr>
            </w:pPr>
            <w:r w:rsidRPr="00E2582E">
              <w:rPr>
                <w:rFonts w:ascii="Arial" w:eastAsia="Times New Roman" w:hAnsi="Arial" w:cs="Arial"/>
                <w:bCs/>
                <w:kern w:val="2"/>
                <w:sz w:val="18"/>
                <w:szCs w:val="18"/>
                <w:lang w:eastAsia="ja-JP"/>
              </w:rPr>
              <w:t xml:space="preserve">Chưa phát hiện trường hợp bị bại liệt do uống vắc xin trong thời gian lưu hành. </w:t>
            </w:r>
          </w:p>
          <w:p w:rsidR="009C474A" w:rsidRPr="007467AF" w:rsidRDefault="009C474A" w:rsidP="009C474A">
            <w:pPr>
              <w:tabs>
                <w:tab w:val="left" w:pos="3757"/>
              </w:tabs>
              <w:ind w:left="171" w:right="108"/>
              <w:jc w:val="both"/>
              <w:rPr>
                <w:rFonts w:ascii="Arial" w:eastAsia="Times New Roman" w:hAnsi="Arial" w:cs="Arial"/>
                <w:bCs/>
                <w:kern w:val="2"/>
                <w:sz w:val="18"/>
                <w:szCs w:val="18"/>
                <w:lang w:eastAsia="ja-JP"/>
              </w:rPr>
            </w:pPr>
            <w:r w:rsidRPr="00E2582E">
              <w:rPr>
                <w:rFonts w:ascii="Arial" w:eastAsia="Times New Roman" w:hAnsi="Arial" w:cs="Arial"/>
                <w:bCs/>
                <w:kern w:val="2"/>
                <w:sz w:val="18"/>
                <w:szCs w:val="18"/>
                <w:lang w:eastAsia="ja-JP"/>
              </w:rPr>
              <w:t xml:space="preserve">Không thấy tác dụng phụ đối với trẻ bị ốm khi </w:t>
            </w:r>
            <w:r w:rsidRPr="007467AF">
              <w:rPr>
                <w:rFonts w:ascii="Arial" w:eastAsia="Times New Roman" w:hAnsi="Arial" w:cs="Arial"/>
                <w:bCs/>
                <w:kern w:val="2"/>
                <w:sz w:val="18"/>
                <w:szCs w:val="18"/>
                <w:lang w:eastAsia="ja-JP"/>
              </w:rPr>
              <w:t>uống vắc xin.</w:t>
            </w:r>
          </w:p>
          <w:p w:rsidR="009C474A" w:rsidRPr="00C06DB3" w:rsidRDefault="009C474A" w:rsidP="009C474A">
            <w:pPr>
              <w:tabs>
                <w:tab w:val="left" w:pos="3757"/>
              </w:tabs>
              <w:ind w:left="171" w:right="108"/>
              <w:jc w:val="both"/>
              <w:rPr>
                <w:rFonts w:ascii="Arial" w:eastAsia="Times New Roman" w:hAnsi="Arial" w:cs="Arial"/>
                <w:b/>
                <w:i/>
                <w:kern w:val="2"/>
                <w:sz w:val="18"/>
                <w:szCs w:val="18"/>
                <w:lang w:eastAsia="ja-JP"/>
              </w:rPr>
            </w:pPr>
            <w:r w:rsidRPr="007467AF">
              <w:rPr>
                <w:rFonts w:ascii="Arial" w:eastAsia="Times New Roman" w:hAnsi="Arial" w:cs="Arial"/>
                <w:b/>
                <w:i/>
                <w:kern w:val="2"/>
                <w:sz w:val="18"/>
                <w:szCs w:val="18"/>
                <w:lang w:eastAsia="ja-JP"/>
              </w:rPr>
              <w:t>Thông báo cho bác sĩ các tác dụng không mong muốn khi sử sụng vắc xin.</w:t>
            </w:r>
          </w:p>
          <w:p w:rsidR="009C474A" w:rsidRDefault="009C474A" w:rsidP="009C474A">
            <w:pPr>
              <w:ind w:left="175" w:right="176"/>
              <w:jc w:val="both"/>
              <w:rPr>
                <w:rFonts w:ascii="Arial" w:hAnsi="Arial" w:cs="Arial"/>
                <w:b/>
                <w:sz w:val="18"/>
                <w:szCs w:val="18"/>
              </w:rPr>
            </w:pPr>
          </w:p>
          <w:p w:rsidR="009C474A" w:rsidRDefault="009C474A" w:rsidP="009C474A">
            <w:pPr>
              <w:ind w:left="175" w:right="176"/>
              <w:jc w:val="both"/>
              <w:rPr>
                <w:rFonts w:ascii="Arial" w:eastAsia="Times New Roman" w:hAnsi="Arial" w:cs="Arial"/>
                <w:kern w:val="2"/>
                <w:sz w:val="18"/>
                <w:szCs w:val="18"/>
                <w:lang w:eastAsia="ja-JP"/>
              </w:rPr>
            </w:pPr>
            <w:r w:rsidRPr="00E2582E">
              <w:rPr>
                <w:rFonts w:ascii="Arial" w:hAnsi="Arial" w:cs="Arial"/>
                <w:b/>
                <w:sz w:val="18"/>
                <w:szCs w:val="18"/>
              </w:rPr>
              <w:lastRenderedPageBreak/>
              <w:t>QUÁ LIỀU VÀ CÁCH XỬ TRÍ</w:t>
            </w:r>
          </w:p>
          <w:p w:rsidR="009C474A" w:rsidRDefault="009C474A" w:rsidP="009C474A">
            <w:pPr>
              <w:tabs>
                <w:tab w:val="left" w:pos="3757"/>
              </w:tabs>
              <w:ind w:left="171" w:right="108"/>
              <w:jc w:val="both"/>
              <w:rPr>
                <w:sz w:val="24"/>
                <w:szCs w:val="24"/>
                <w:lang w:val="de-DE"/>
              </w:rPr>
            </w:pPr>
            <w:r w:rsidRPr="00E2582E">
              <w:rPr>
                <w:rFonts w:ascii="Arial" w:eastAsia="Times New Roman" w:hAnsi="Arial" w:cs="Arial"/>
                <w:b/>
                <w:bCs/>
                <w:kern w:val="2"/>
                <w:sz w:val="18"/>
                <w:szCs w:val="18"/>
                <w:lang w:eastAsia="ja-JP"/>
              </w:rPr>
              <w:t>Quá liều:</w:t>
            </w:r>
            <w:r>
              <w:rPr>
                <w:sz w:val="24"/>
                <w:szCs w:val="24"/>
                <w:lang w:val="de-DE"/>
              </w:rPr>
              <w:t xml:space="preserve"> </w:t>
            </w:r>
            <w:r w:rsidRPr="00E2582E">
              <w:rPr>
                <w:rFonts w:ascii="Arial" w:eastAsia="Times New Roman" w:hAnsi="Arial" w:cs="Arial"/>
                <w:bCs/>
                <w:kern w:val="2"/>
                <w:sz w:val="18"/>
                <w:szCs w:val="18"/>
                <w:lang w:eastAsia="ja-JP"/>
              </w:rPr>
              <w:t>Không có dữ liệu về sử dụng vắc xin quá liều, không dùng quá liều chỉ định của vắc xin.</w:t>
            </w:r>
          </w:p>
          <w:p w:rsidR="009C474A" w:rsidRPr="008E70A7" w:rsidRDefault="009C474A" w:rsidP="009C474A">
            <w:pPr>
              <w:tabs>
                <w:tab w:val="left" w:pos="3757"/>
              </w:tabs>
              <w:ind w:left="171" w:right="108"/>
              <w:jc w:val="both"/>
              <w:rPr>
                <w:rFonts w:ascii="Arial" w:eastAsia="Times New Roman" w:hAnsi="Arial" w:cs="Arial"/>
                <w:kern w:val="2"/>
                <w:sz w:val="18"/>
                <w:szCs w:val="18"/>
                <w:lang w:eastAsia="ja-JP"/>
              </w:rPr>
            </w:pPr>
            <w:r w:rsidRPr="00E2582E">
              <w:rPr>
                <w:rFonts w:ascii="Arial" w:eastAsia="Times New Roman" w:hAnsi="Arial" w:cs="Arial"/>
                <w:b/>
                <w:bCs/>
                <w:kern w:val="2"/>
                <w:sz w:val="18"/>
                <w:szCs w:val="18"/>
                <w:lang w:eastAsia="ja-JP"/>
              </w:rPr>
              <w:t>Cách xử trí khi dùng thuốc quá liều:</w:t>
            </w:r>
            <w:r>
              <w:rPr>
                <w:sz w:val="24"/>
                <w:szCs w:val="24"/>
                <w:lang w:val="de-DE"/>
              </w:rPr>
              <w:t xml:space="preserve"> </w:t>
            </w:r>
            <w:r w:rsidRPr="00E2582E">
              <w:rPr>
                <w:rFonts w:ascii="Arial" w:eastAsia="Times New Roman" w:hAnsi="Arial" w:cs="Arial"/>
                <w:bCs/>
                <w:kern w:val="2"/>
                <w:sz w:val="18"/>
                <w:szCs w:val="18"/>
                <w:lang w:eastAsia="ja-JP"/>
              </w:rPr>
              <w:t>Tích cực theo dõi để có biện pháp xử trí kịp thời.</w:t>
            </w:r>
          </w:p>
          <w:p w:rsidR="0087648D" w:rsidRDefault="0087648D" w:rsidP="009C474A">
            <w:pPr>
              <w:ind w:left="171" w:right="320"/>
              <w:jc w:val="both"/>
              <w:rPr>
                <w:rFonts w:ascii="Arial" w:eastAsia="Times New Roman" w:hAnsi="Arial" w:cs="Arial"/>
                <w:b/>
                <w:kern w:val="2"/>
                <w:sz w:val="18"/>
                <w:szCs w:val="18"/>
                <w:lang w:eastAsia="ja-JP"/>
              </w:rPr>
            </w:pPr>
          </w:p>
          <w:p w:rsidR="009C474A" w:rsidRPr="00890066" w:rsidRDefault="00171DD9" w:rsidP="009C474A">
            <w:pPr>
              <w:ind w:left="171" w:right="320"/>
              <w:jc w:val="both"/>
              <w:rPr>
                <w:rFonts w:ascii="Arial" w:eastAsia="Times New Roman" w:hAnsi="Arial" w:cs="Arial"/>
                <w:b/>
                <w:kern w:val="2"/>
                <w:sz w:val="18"/>
                <w:szCs w:val="18"/>
                <w:lang w:eastAsia="ja-JP"/>
              </w:rPr>
            </w:pPr>
            <w:r>
              <w:rPr>
                <w:rFonts w:ascii="Arial" w:eastAsia="Times New Roman" w:hAnsi="Arial" w:cs="Arial"/>
                <w:b/>
                <w:kern w:val="2"/>
                <w:sz w:val="18"/>
                <w:szCs w:val="18"/>
                <w:lang w:eastAsia="ja-JP"/>
              </w:rPr>
              <w:t>DƯỢC LỰC HỌC VÀ CƠ CHẾ TÁC DỤNG</w:t>
            </w:r>
          </w:p>
          <w:p w:rsidR="009C474A" w:rsidRPr="00A92A60" w:rsidRDefault="009C474A" w:rsidP="009C474A">
            <w:pPr>
              <w:tabs>
                <w:tab w:val="left" w:pos="3757"/>
              </w:tabs>
              <w:ind w:left="171" w:right="108"/>
              <w:jc w:val="both"/>
              <w:rPr>
                <w:rFonts w:ascii="Arial" w:eastAsia="Times New Roman" w:hAnsi="Arial" w:cs="Arial"/>
                <w:b/>
                <w:kern w:val="2"/>
                <w:sz w:val="18"/>
                <w:szCs w:val="18"/>
                <w:lang w:val="pt-BR" w:eastAsia="ja-JP"/>
              </w:rPr>
            </w:pPr>
            <w:r>
              <w:rPr>
                <w:rFonts w:ascii="Arial" w:eastAsia="Times New Roman" w:hAnsi="Arial" w:cs="Arial"/>
                <w:b/>
                <w:kern w:val="2"/>
                <w:sz w:val="18"/>
                <w:szCs w:val="18"/>
                <w:lang w:val="pt-BR" w:eastAsia="ja-JP"/>
              </w:rPr>
              <w:t>Dược lực học</w:t>
            </w:r>
          </w:p>
          <w:p w:rsidR="009C474A" w:rsidRDefault="009C474A" w:rsidP="009C474A">
            <w:pPr>
              <w:tabs>
                <w:tab w:val="left" w:pos="3757"/>
              </w:tabs>
              <w:ind w:left="171" w:right="108"/>
              <w:jc w:val="both"/>
              <w:rPr>
                <w:rFonts w:ascii="Arial" w:eastAsia="Times New Roman" w:hAnsi="Arial" w:cs="Arial"/>
                <w:bCs/>
                <w:kern w:val="2"/>
                <w:sz w:val="18"/>
                <w:szCs w:val="18"/>
                <w:lang w:eastAsia="ja-JP"/>
              </w:rPr>
            </w:pPr>
            <w:r w:rsidRPr="00A92A60">
              <w:rPr>
                <w:rFonts w:ascii="Arial" w:eastAsia="Times New Roman" w:hAnsi="Arial" w:cs="Arial"/>
                <w:bCs/>
                <w:kern w:val="2"/>
                <w:sz w:val="18"/>
                <w:szCs w:val="18"/>
                <w:lang w:eastAsia="ja-JP"/>
              </w:rPr>
              <w:t>Mã ATC: J07BF04</w:t>
            </w:r>
          </w:p>
          <w:p w:rsidR="009C474A" w:rsidRDefault="009C474A" w:rsidP="009C474A">
            <w:pPr>
              <w:tabs>
                <w:tab w:val="left" w:pos="3757"/>
              </w:tabs>
              <w:ind w:left="171" w:right="108"/>
              <w:jc w:val="both"/>
              <w:rPr>
                <w:rFonts w:ascii="Arial" w:eastAsia="Times New Roman" w:hAnsi="Arial" w:cs="Arial"/>
                <w:kern w:val="2"/>
                <w:sz w:val="18"/>
                <w:szCs w:val="18"/>
                <w:lang w:eastAsia="ja-JP"/>
              </w:rPr>
            </w:pPr>
            <w:r w:rsidRPr="00166D98">
              <w:rPr>
                <w:rFonts w:ascii="Arial" w:eastAsia="Times New Roman" w:hAnsi="Arial" w:cs="Arial"/>
                <w:b/>
                <w:kern w:val="2"/>
                <w:sz w:val="18"/>
                <w:szCs w:val="18"/>
                <w:lang w:val="pt-BR" w:eastAsia="ja-JP"/>
              </w:rPr>
              <w:t>Cơ chế tác dụng</w:t>
            </w:r>
            <w:r w:rsidRPr="00166D98">
              <w:rPr>
                <w:rFonts w:ascii="Arial" w:hAnsi="Arial" w:cs="Arial"/>
                <w:b/>
                <w:kern w:val="2"/>
                <w:sz w:val="18"/>
                <w:szCs w:val="18"/>
                <w:lang w:eastAsia="ja-JP"/>
              </w:rPr>
              <w:t xml:space="preserve">: </w:t>
            </w:r>
            <w:r w:rsidRPr="00166D98">
              <w:rPr>
                <w:rFonts w:ascii="Arial" w:eastAsia="Times New Roman" w:hAnsi="Arial" w:cs="Arial"/>
                <w:kern w:val="2"/>
                <w:sz w:val="18"/>
                <w:szCs w:val="18"/>
                <w:lang w:eastAsia="ja-JP"/>
              </w:rPr>
              <w:t>Vắc xin Bại liệt uống kích thích hệ miễn dịch của cơ thể tạo kháng thể virus bại liệt typ 1, 3. Virus vắc xin tiếp tục tồn tại trong đường tiêu hóa người từ 4-6 tuần, không còn khả năng lan truyền sang hệ thống thần kinh trung ương, kích thích quá trình tạo kháng thể trung hòa và miễn dịch dịch thể.</w:t>
            </w:r>
          </w:p>
          <w:p w:rsidR="009C474A" w:rsidRDefault="009C474A" w:rsidP="00CD53E3">
            <w:pPr>
              <w:tabs>
                <w:tab w:val="left" w:pos="3757"/>
              </w:tabs>
              <w:ind w:left="171" w:right="108"/>
              <w:jc w:val="both"/>
              <w:rPr>
                <w:rFonts w:ascii="Arial" w:eastAsia="Times New Roman" w:hAnsi="Arial" w:cs="Arial"/>
                <w:kern w:val="2"/>
                <w:sz w:val="18"/>
                <w:szCs w:val="18"/>
                <w:lang w:eastAsia="ja-JP"/>
              </w:rPr>
            </w:pPr>
            <w:r w:rsidRPr="00A92A60">
              <w:rPr>
                <w:rFonts w:ascii="Arial" w:eastAsia="Times New Roman" w:hAnsi="Arial" w:cs="Arial"/>
                <w:kern w:val="2"/>
                <w:sz w:val="18"/>
                <w:szCs w:val="18"/>
                <w:lang w:eastAsia="ja-JP"/>
              </w:rPr>
              <w:t>Quá trình kích thích tạo kháng thể xảy ra sau khi uống vắc xin OPV 7-10 ngày và đạt cao nhất sau 3 tuần. Hầu hết trẻ đều được bảo vệ sau khi uống liều 1 và phần lớn trẻ em được bảo vệ sau khi uống 2 liều vắc xin. Một số nghiên cứu ở trẻ em cho thấy 95% trẻ uống vắc xin có kháng thể bảo vệ đối với cả 2 typ virus trong 5 năm sau khi chủng ngừa.</w:t>
            </w:r>
          </w:p>
          <w:p w:rsidR="009C474A" w:rsidRDefault="009C474A" w:rsidP="009C474A">
            <w:pPr>
              <w:ind w:left="171" w:right="320"/>
              <w:jc w:val="both"/>
              <w:rPr>
                <w:rFonts w:ascii="Arial" w:eastAsia="Times New Roman" w:hAnsi="Arial" w:cs="Arial"/>
                <w:kern w:val="2"/>
                <w:sz w:val="18"/>
                <w:szCs w:val="18"/>
                <w:lang w:eastAsia="ja-JP"/>
              </w:rPr>
            </w:pPr>
          </w:p>
          <w:p w:rsidR="009C474A" w:rsidRDefault="009C474A" w:rsidP="009C474A">
            <w:pPr>
              <w:ind w:left="175"/>
              <w:jc w:val="both"/>
              <w:rPr>
                <w:rFonts w:ascii="Arial" w:eastAsia="Times New Roman" w:hAnsi="Arial" w:cs="Arial"/>
                <w:b/>
                <w:kern w:val="2"/>
                <w:sz w:val="18"/>
                <w:szCs w:val="18"/>
                <w:lang w:eastAsia="ja-JP"/>
              </w:rPr>
            </w:pPr>
            <w:r w:rsidRPr="008E70A7">
              <w:rPr>
                <w:rFonts w:ascii="Arial" w:eastAsia="Times New Roman" w:hAnsi="Arial" w:cs="Arial"/>
                <w:b/>
                <w:kern w:val="2"/>
                <w:sz w:val="18"/>
                <w:szCs w:val="18"/>
                <w:lang w:eastAsia="ja-JP"/>
              </w:rPr>
              <w:t>BẢO QUẢN</w:t>
            </w:r>
          </w:p>
          <w:p w:rsidR="009C474A" w:rsidRPr="009F01F4" w:rsidRDefault="009C474A" w:rsidP="009C474A">
            <w:pPr>
              <w:tabs>
                <w:tab w:val="left" w:pos="3757"/>
              </w:tabs>
              <w:ind w:left="171" w:right="108"/>
              <w:jc w:val="both"/>
              <w:rPr>
                <w:rFonts w:ascii="Arial" w:eastAsia="Times New Roman" w:hAnsi="Arial" w:cs="Arial"/>
                <w:kern w:val="2"/>
                <w:sz w:val="18"/>
                <w:szCs w:val="18"/>
                <w:lang w:eastAsia="ja-JP"/>
              </w:rPr>
            </w:pPr>
            <w:r w:rsidRPr="009F01F4">
              <w:rPr>
                <w:rFonts w:ascii="Arial" w:eastAsia="Times New Roman" w:hAnsi="Arial" w:cs="Arial"/>
                <w:kern w:val="2"/>
                <w:sz w:val="18"/>
                <w:szCs w:val="18"/>
                <w:lang w:eastAsia="ja-JP"/>
              </w:rPr>
              <w:t xml:space="preserve">Vắc xin phải được bảo quản ở nhiệt độ -20 ± 5 </w:t>
            </w:r>
            <w:r w:rsidRPr="009F01F4">
              <w:rPr>
                <w:rFonts w:ascii="Arial" w:eastAsia="Times New Roman" w:hAnsi="Arial" w:cs="Arial"/>
                <w:kern w:val="2"/>
                <w:sz w:val="18"/>
                <w:szCs w:val="18"/>
                <w:vertAlign w:val="superscript"/>
                <w:lang w:eastAsia="ja-JP"/>
              </w:rPr>
              <w:t>0</w:t>
            </w:r>
            <w:r w:rsidRPr="009F01F4">
              <w:rPr>
                <w:rFonts w:ascii="Arial" w:eastAsia="Times New Roman" w:hAnsi="Arial" w:cs="Arial"/>
                <w:kern w:val="2"/>
                <w:sz w:val="18"/>
                <w:szCs w:val="18"/>
                <w:lang w:eastAsia="ja-JP"/>
              </w:rPr>
              <w:t xml:space="preserve">C cho tới khi hết hạn sử dụng ghi trên lọ. Sau khi làm tan băng, vắc xin cần để ở nhiệt độ 2 – 8 </w:t>
            </w:r>
            <w:r w:rsidRPr="009F01F4">
              <w:rPr>
                <w:rFonts w:ascii="Arial" w:eastAsia="Times New Roman" w:hAnsi="Arial" w:cs="Arial"/>
                <w:kern w:val="2"/>
                <w:sz w:val="18"/>
                <w:szCs w:val="18"/>
                <w:vertAlign w:val="superscript"/>
                <w:lang w:eastAsia="ja-JP"/>
              </w:rPr>
              <w:t>0</w:t>
            </w:r>
            <w:r w:rsidRPr="009F01F4">
              <w:rPr>
                <w:rFonts w:ascii="Arial" w:eastAsia="Times New Roman" w:hAnsi="Arial" w:cs="Arial"/>
                <w:kern w:val="2"/>
                <w:sz w:val="18"/>
                <w:szCs w:val="18"/>
                <w:lang w:eastAsia="ja-JP"/>
              </w:rPr>
              <w:t>C trong thời gian không quá 6 tháng.</w:t>
            </w:r>
          </w:p>
          <w:p w:rsidR="009C474A" w:rsidRPr="009F01F4" w:rsidRDefault="009C474A" w:rsidP="009C474A">
            <w:pPr>
              <w:tabs>
                <w:tab w:val="left" w:pos="3757"/>
              </w:tabs>
              <w:ind w:left="171" w:right="108"/>
              <w:jc w:val="both"/>
              <w:rPr>
                <w:rFonts w:ascii="Arial" w:eastAsia="Times New Roman" w:hAnsi="Arial" w:cs="Arial"/>
                <w:kern w:val="2"/>
                <w:sz w:val="18"/>
                <w:szCs w:val="18"/>
                <w:lang w:eastAsia="ja-JP"/>
              </w:rPr>
            </w:pPr>
            <w:r w:rsidRPr="009F01F4">
              <w:rPr>
                <w:rFonts w:ascii="Arial" w:eastAsia="Times New Roman" w:hAnsi="Arial" w:cs="Arial"/>
                <w:kern w:val="2"/>
                <w:sz w:val="18"/>
                <w:szCs w:val="18"/>
                <w:lang w:eastAsia="ja-JP"/>
              </w:rPr>
              <w:t xml:space="preserve">Lọ vắc xin đã mở nắp chỉ được sử dụng ngay trong ngày và được bảo quản ở 2 – 8 </w:t>
            </w:r>
            <w:r w:rsidRPr="009F01F4">
              <w:rPr>
                <w:rFonts w:ascii="Arial" w:eastAsia="Times New Roman" w:hAnsi="Arial" w:cs="Arial"/>
                <w:kern w:val="2"/>
                <w:sz w:val="18"/>
                <w:szCs w:val="18"/>
                <w:vertAlign w:val="superscript"/>
                <w:lang w:eastAsia="ja-JP"/>
              </w:rPr>
              <w:t>0</w:t>
            </w:r>
            <w:r w:rsidRPr="009F01F4">
              <w:rPr>
                <w:rFonts w:ascii="Arial" w:eastAsia="Times New Roman" w:hAnsi="Arial" w:cs="Arial"/>
                <w:kern w:val="2"/>
                <w:sz w:val="18"/>
                <w:szCs w:val="18"/>
                <w:lang w:eastAsia="ja-JP"/>
              </w:rPr>
              <w:t>C.</w:t>
            </w:r>
          </w:p>
          <w:p w:rsidR="00502B01" w:rsidRDefault="00502B01" w:rsidP="009C474A">
            <w:pPr>
              <w:ind w:left="175"/>
              <w:jc w:val="both"/>
              <w:rPr>
                <w:rFonts w:ascii="Arial" w:eastAsia="Times New Roman" w:hAnsi="Arial" w:cs="Arial"/>
                <w:b/>
                <w:kern w:val="2"/>
                <w:sz w:val="18"/>
                <w:szCs w:val="18"/>
                <w:lang w:eastAsia="ja-JP"/>
              </w:rPr>
            </w:pPr>
          </w:p>
          <w:p w:rsidR="002A3625" w:rsidRDefault="002A3625" w:rsidP="009C474A">
            <w:pPr>
              <w:ind w:left="175"/>
              <w:jc w:val="both"/>
              <w:rPr>
                <w:rFonts w:ascii="Arial" w:eastAsia="Times New Roman" w:hAnsi="Arial" w:cs="Arial"/>
                <w:b/>
                <w:kern w:val="2"/>
                <w:sz w:val="18"/>
                <w:szCs w:val="18"/>
                <w:lang w:eastAsia="ja-JP"/>
              </w:rPr>
            </w:pPr>
            <w:bookmarkStart w:id="0" w:name="_GoBack"/>
            <w:bookmarkEnd w:id="0"/>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DF117F" w:rsidRDefault="00DF117F" w:rsidP="009C474A">
            <w:pPr>
              <w:ind w:left="175"/>
              <w:jc w:val="both"/>
              <w:rPr>
                <w:rFonts w:ascii="Arial" w:eastAsia="Times New Roman" w:hAnsi="Arial" w:cs="Arial"/>
                <w:b/>
                <w:kern w:val="2"/>
                <w:sz w:val="18"/>
                <w:szCs w:val="18"/>
                <w:lang w:eastAsia="ja-JP"/>
              </w:rPr>
            </w:pPr>
          </w:p>
          <w:p w:rsidR="009C474A" w:rsidRPr="008E70A7" w:rsidRDefault="009C474A" w:rsidP="009C474A">
            <w:pPr>
              <w:ind w:left="175"/>
              <w:jc w:val="both"/>
              <w:rPr>
                <w:rFonts w:ascii="Arial" w:eastAsia="Times New Roman" w:hAnsi="Arial" w:cs="Arial"/>
                <w:b/>
                <w:kern w:val="2"/>
                <w:sz w:val="18"/>
                <w:szCs w:val="18"/>
                <w:lang w:eastAsia="ja-JP"/>
              </w:rPr>
            </w:pPr>
            <w:r>
              <w:rPr>
                <w:rFonts w:ascii="Arial" w:eastAsia="Times New Roman" w:hAnsi="Arial" w:cs="Arial"/>
                <w:b/>
                <w:kern w:val="2"/>
                <w:sz w:val="18"/>
                <w:szCs w:val="18"/>
                <w:lang w:eastAsia="ja-JP"/>
              </w:rPr>
              <w:lastRenderedPageBreak/>
              <w:t>H</w:t>
            </w:r>
            <w:r w:rsidRPr="008E70A7">
              <w:rPr>
                <w:rFonts w:ascii="Arial" w:eastAsia="Times New Roman" w:hAnsi="Arial" w:cs="Arial"/>
                <w:b/>
                <w:kern w:val="2"/>
                <w:sz w:val="18"/>
                <w:szCs w:val="18"/>
                <w:lang w:eastAsia="ja-JP"/>
              </w:rPr>
              <w:t>ẠN DÙNG</w:t>
            </w:r>
          </w:p>
          <w:p w:rsidR="009C474A" w:rsidRPr="007776F7" w:rsidRDefault="009C474A" w:rsidP="009C474A">
            <w:pPr>
              <w:tabs>
                <w:tab w:val="left" w:pos="3757"/>
              </w:tabs>
              <w:ind w:left="171" w:right="108"/>
              <w:jc w:val="both"/>
              <w:rPr>
                <w:color w:val="00B050"/>
                <w:sz w:val="26"/>
                <w:szCs w:val="26"/>
              </w:rPr>
            </w:pPr>
            <w:r w:rsidRPr="009F01F4">
              <w:rPr>
                <w:rFonts w:ascii="Arial" w:eastAsia="Times New Roman" w:hAnsi="Arial" w:cs="Arial"/>
                <w:kern w:val="2"/>
                <w:sz w:val="18"/>
                <w:szCs w:val="18"/>
                <w:lang w:eastAsia="ja-JP"/>
              </w:rPr>
              <w:t>24 tháng kể từ ngày sản xuất khi bảo quản ở nhiệt độ</w:t>
            </w:r>
            <w:r w:rsidRPr="007776F7">
              <w:rPr>
                <w:color w:val="00B050"/>
                <w:sz w:val="26"/>
                <w:szCs w:val="26"/>
              </w:rPr>
              <w:t xml:space="preserve"> </w:t>
            </w:r>
            <w:r w:rsidRPr="009F01F4">
              <w:rPr>
                <w:rFonts w:ascii="Arial" w:eastAsia="Times New Roman" w:hAnsi="Arial" w:cs="Arial"/>
                <w:kern w:val="2"/>
                <w:sz w:val="18"/>
                <w:szCs w:val="18"/>
                <w:lang w:eastAsia="ja-JP"/>
              </w:rPr>
              <w:t xml:space="preserve">-20 ± 5 </w:t>
            </w:r>
            <w:r w:rsidRPr="009F01F4">
              <w:rPr>
                <w:rFonts w:ascii="Arial" w:eastAsia="Times New Roman" w:hAnsi="Arial" w:cs="Arial"/>
                <w:kern w:val="2"/>
                <w:sz w:val="18"/>
                <w:szCs w:val="18"/>
                <w:vertAlign w:val="superscript"/>
                <w:lang w:eastAsia="ja-JP"/>
              </w:rPr>
              <w:t>0</w:t>
            </w:r>
            <w:r w:rsidRPr="009F01F4">
              <w:rPr>
                <w:rFonts w:ascii="Arial" w:eastAsia="Times New Roman" w:hAnsi="Arial" w:cs="Arial"/>
                <w:kern w:val="2"/>
                <w:sz w:val="18"/>
                <w:szCs w:val="18"/>
                <w:lang w:eastAsia="ja-JP"/>
              </w:rPr>
              <w:t>C</w:t>
            </w:r>
            <w:r>
              <w:rPr>
                <w:rFonts w:ascii="Arial" w:eastAsia="Times New Roman" w:hAnsi="Arial" w:cs="Arial"/>
                <w:kern w:val="2"/>
                <w:sz w:val="18"/>
                <w:szCs w:val="18"/>
                <w:lang w:eastAsia="ja-JP"/>
              </w:rPr>
              <w:t>.</w:t>
            </w:r>
          </w:p>
          <w:p w:rsidR="009C474A" w:rsidRPr="00913C55" w:rsidRDefault="009C474A" w:rsidP="009C474A">
            <w:pPr>
              <w:tabs>
                <w:tab w:val="left" w:pos="3757"/>
              </w:tabs>
              <w:ind w:left="171" w:right="108"/>
              <w:jc w:val="both"/>
              <w:rPr>
                <w:color w:val="00B050"/>
                <w:sz w:val="26"/>
                <w:szCs w:val="26"/>
              </w:rPr>
            </w:pPr>
            <w:r w:rsidRPr="009F01F4">
              <w:rPr>
                <w:rFonts w:ascii="Arial" w:eastAsia="Times New Roman" w:hAnsi="Arial" w:cs="Arial"/>
                <w:kern w:val="2"/>
                <w:sz w:val="18"/>
                <w:szCs w:val="18"/>
                <w:lang w:eastAsia="ja-JP"/>
              </w:rPr>
              <w:t>6 tháng kể từ ngày sản xuất khi bảo quản ở nhiệt độ</w:t>
            </w:r>
            <w:r w:rsidRPr="00913C55">
              <w:rPr>
                <w:color w:val="00B050"/>
                <w:sz w:val="26"/>
                <w:szCs w:val="26"/>
              </w:rPr>
              <w:t xml:space="preserve"> </w:t>
            </w:r>
            <w:r w:rsidRPr="009F01F4">
              <w:rPr>
                <w:rFonts w:ascii="Arial" w:eastAsia="Times New Roman" w:hAnsi="Arial" w:cs="Arial"/>
                <w:kern w:val="2"/>
                <w:sz w:val="18"/>
                <w:szCs w:val="18"/>
                <w:lang w:eastAsia="ja-JP"/>
              </w:rPr>
              <w:t xml:space="preserve">2 – 8 </w:t>
            </w:r>
            <w:r w:rsidRPr="009F01F4">
              <w:rPr>
                <w:rFonts w:ascii="Arial" w:eastAsia="Times New Roman" w:hAnsi="Arial" w:cs="Arial"/>
                <w:kern w:val="2"/>
                <w:sz w:val="18"/>
                <w:szCs w:val="18"/>
                <w:vertAlign w:val="superscript"/>
                <w:lang w:eastAsia="ja-JP"/>
              </w:rPr>
              <w:t>0</w:t>
            </w:r>
            <w:r w:rsidRPr="009F01F4">
              <w:rPr>
                <w:rFonts w:ascii="Arial" w:eastAsia="Times New Roman" w:hAnsi="Arial" w:cs="Arial"/>
                <w:kern w:val="2"/>
                <w:sz w:val="18"/>
                <w:szCs w:val="18"/>
                <w:lang w:eastAsia="ja-JP"/>
              </w:rPr>
              <w:t>C.</w:t>
            </w:r>
          </w:p>
          <w:p w:rsidR="00C94FD2" w:rsidRDefault="00C94FD2" w:rsidP="009C474A">
            <w:pPr>
              <w:ind w:left="175"/>
              <w:jc w:val="both"/>
              <w:rPr>
                <w:rFonts w:ascii="Arial" w:eastAsia="Times New Roman" w:hAnsi="Arial" w:cs="Arial"/>
                <w:b/>
                <w:kern w:val="2"/>
                <w:sz w:val="18"/>
                <w:szCs w:val="18"/>
                <w:lang w:eastAsia="ja-JP"/>
              </w:rPr>
            </w:pPr>
          </w:p>
          <w:p w:rsidR="009C474A" w:rsidRDefault="009C474A" w:rsidP="009C474A">
            <w:pPr>
              <w:ind w:left="175"/>
              <w:jc w:val="both"/>
              <w:rPr>
                <w:rFonts w:ascii="Arial" w:eastAsia="Times New Roman" w:hAnsi="Arial" w:cs="Arial"/>
                <w:kern w:val="2"/>
                <w:sz w:val="18"/>
                <w:szCs w:val="18"/>
                <w:lang w:eastAsia="ja-JP"/>
              </w:rPr>
            </w:pPr>
            <w:r w:rsidRPr="009F01F4">
              <w:rPr>
                <w:rFonts w:ascii="Arial" w:eastAsia="Times New Roman" w:hAnsi="Arial" w:cs="Arial"/>
                <w:b/>
                <w:kern w:val="2"/>
                <w:sz w:val="18"/>
                <w:szCs w:val="18"/>
                <w:lang w:eastAsia="ja-JP"/>
              </w:rPr>
              <w:t>TIÊU CHUẨN CHẤT LƯỢNG</w:t>
            </w:r>
            <w:r w:rsidRPr="009F01F4">
              <w:rPr>
                <w:rFonts w:ascii="Arial" w:hAnsi="Arial" w:cs="Arial"/>
                <w:b/>
                <w:sz w:val="18"/>
                <w:szCs w:val="18"/>
                <w:lang w:val="de-DE"/>
              </w:rPr>
              <w:t>:</w:t>
            </w:r>
            <w:r w:rsidRPr="009F01F4">
              <w:rPr>
                <w:rFonts w:ascii="Arial" w:hAnsi="Arial" w:cs="Arial"/>
                <w:sz w:val="18"/>
                <w:szCs w:val="18"/>
                <w:lang w:val="de-DE"/>
              </w:rPr>
              <w:t xml:space="preserve">  </w:t>
            </w:r>
            <w:r w:rsidRPr="009F01F4">
              <w:rPr>
                <w:rFonts w:ascii="Arial" w:eastAsia="Times New Roman" w:hAnsi="Arial" w:cs="Arial"/>
                <w:kern w:val="2"/>
                <w:sz w:val="18"/>
                <w:szCs w:val="18"/>
                <w:lang w:eastAsia="ja-JP"/>
              </w:rPr>
              <w:t>Tiêu chuẩn cơ sở</w:t>
            </w:r>
          </w:p>
          <w:p w:rsidR="00CD53E3" w:rsidRDefault="00CD53E3" w:rsidP="009C474A">
            <w:pPr>
              <w:ind w:left="175"/>
              <w:jc w:val="both"/>
              <w:rPr>
                <w:sz w:val="24"/>
                <w:szCs w:val="24"/>
                <w:lang w:val="de-DE"/>
              </w:rPr>
            </w:pPr>
          </w:p>
          <w:p w:rsidR="009C474A" w:rsidRPr="008E70A7" w:rsidRDefault="009C474A" w:rsidP="009C474A">
            <w:pPr>
              <w:ind w:left="175"/>
              <w:jc w:val="both"/>
              <w:rPr>
                <w:rFonts w:ascii="Arial" w:eastAsia="Times New Roman" w:hAnsi="Arial" w:cs="Arial"/>
                <w:b/>
                <w:kern w:val="2"/>
                <w:sz w:val="18"/>
                <w:szCs w:val="18"/>
                <w:lang w:val="pt-BR" w:eastAsia="ja-JP"/>
              </w:rPr>
            </w:pPr>
            <w:r>
              <w:rPr>
                <w:rFonts w:ascii="Arial" w:eastAsia="Times New Roman" w:hAnsi="Arial" w:cs="Arial"/>
                <w:b/>
                <w:kern w:val="2"/>
                <w:sz w:val="18"/>
                <w:szCs w:val="18"/>
                <w:lang w:val="pt-BR" w:eastAsia="ja-JP"/>
              </w:rPr>
              <w:t xml:space="preserve">QUY CÁCH </w:t>
            </w:r>
            <w:r w:rsidRPr="008E70A7">
              <w:rPr>
                <w:rFonts w:ascii="Arial" w:eastAsia="Times New Roman" w:hAnsi="Arial" w:cs="Arial"/>
                <w:b/>
                <w:kern w:val="2"/>
                <w:sz w:val="18"/>
                <w:szCs w:val="18"/>
                <w:lang w:val="pt-BR" w:eastAsia="ja-JP"/>
              </w:rPr>
              <w:t>ĐÓNG GÓI</w:t>
            </w:r>
          </w:p>
          <w:p w:rsidR="009C474A" w:rsidRPr="008E70A7" w:rsidRDefault="009C474A" w:rsidP="009C474A">
            <w:pPr>
              <w:tabs>
                <w:tab w:val="left" w:pos="3757"/>
              </w:tabs>
              <w:ind w:left="171" w:right="108"/>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 xml:space="preserve">01 lọ </w:t>
            </w:r>
            <w:r>
              <w:rPr>
                <w:rFonts w:ascii="Arial" w:eastAsia="Times New Roman" w:hAnsi="Arial" w:cs="Arial"/>
                <w:kern w:val="2"/>
                <w:sz w:val="18"/>
                <w:szCs w:val="18"/>
                <w:lang w:eastAsia="ja-JP"/>
              </w:rPr>
              <w:t xml:space="preserve">chứa 1ml </w:t>
            </w:r>
            <w:r w:rsidRPr="007F5AA9">
              <w:rPr>
                <w:rFonts w:ascii="Arial" w:eastAsia="Times New Roman" w:hAnsi="Arial" w:cs="Arial"/>
                <w:kern w:val="2"/>
                <w:sz w:val="18"/>
                <w:szCs w:val="18"/>
                <w:lang w:val="pt-BR" w:eastAsia="ja-JP"/>
              </w:rPr>
              <w:t>dung</w:t>
            </w:r>
            <w:r>
              <w:rPr>
                <w:rFonts w:ascii="Arial" w:eastAsia="Times New Roman" w:hAnsi="Arial" w:cs="Arial"/>
                <w:kern w:val="2"/>
                <w:sz w:val="18"/>
                <w:szCs w:val="18"/>
                <w:lang w:eastAsia="ja-JP"/>
              </w:rPr>
              <w:t xml:space="preserve"> dịch vắc xin (</w:t>
            </w:r>
            <w:r w:rsidRPr="008E70A7">
              <w:rPr>
                <w:rFonts w:ascii="Arial" w:eastAsia="Times New Roman" w:hAnsi="Arial" w:cs="Arial"/>
                <w:kern w:val="2"/>
                <w:sz w:val="18"/>
                <w:szCs w:val="18"/>
                <w:lang w:eastAsia="ja-JP"/>
              </w:rPr>
              <w:t>tương đương10</w:t>
            </w:r>
            <w:r>
              <w:rPr>
                <w:rFonts w:ascii="Arial" w:eastAsia="Times New Roman" w:hAnsi="Arial" w:cs="Arial"/>
                <w:kern w:val="2"/>
                <w:sz w:val="18"/>
                <w:szCs w:val="18"/>
                <w:lang w:eastAsia="ja-JP"/>
              </w:rPr>
              <w:t xml:space="preserve"> </w:t>
            </w:r>
            <w:r w:rsidRPr="008E70A7">
              <w:rPr>
                <w:rFonts w:ascii="Arial" w:eastAsia="Times New Roman" w:hAnsi="Arial" w:cs="Arial"/>
                <w:kern w:val="2"/>
                <w:sz w:val="18"/>
                <w:szCs w:val="18"/>
                <w:lang w:eastAsia="ja-JP"/>
              </w:rPr>
              <w:t>liều) hoặc chứa 2ml dung dịch vắc xin (tương đương 20 liều).</w:t>
            </w:r>
          </w:p>
          <w:p w:rsidR="009C474A" w:rsidRPr="008E70A7" w:rsidRDefault="009C474A" w:rsidP="009C474A">
            <w:pPr>
              <w:tabs>
                <w:tab w:val="left" w:pos="3757"/>
              </w:tabs>
              <w:ind w:left="171" w:right="108"/>
              <w:jc w:val="both"/>
              <w:rPr>
                <w:rFonts w:ascii="Arial" w:eastAsia="Times New Roman" w:hAnsi="Arial" w:cs="Arial"/>
                <w:kern w:val="2"/>
                <w:sz w:val="18"/>
                <w:szCs w:val="18"/>
                <w:lang w:eastAsia="ja-JP"/>
              </w:rPr>
            </w:pPr>
            <w:r w:rsidRPr="008E70A7">
              <w:rPr>
                <w:rFonts w:ascii="Arial" w:eastAsia="Times New Roman" w:hAnsi="Arial" w:cs="Arial"/>
                <w:kern w:val="2"/>
                <w:sz w:val="18"/>
                <w:szCs w:val="18"/>
                <w:lang w:eastAsia="ja-JP"/>
              </w:rPr>
              <w:t>Một hộp nhỏ chứa 10 lọ vắc xin kèm tờ hướng dẫn sử dụng.</w:t>
            </w:r>
          </w:p>
          <w:p w:rsidR="00840ADE" w:rsidRDefault="00840ADE" w:rsidP="009C474A">
            <w:pPr>
              <w:ind w:left="175"/>
              <w:jc w:val="both"/>
              <w:rPr>
                <w:rFonts w:ascii="Arial" w:eastAsia="Times New Roman" w:hAnsi="Arial" w:cs="Arial"/>
                <w:b/>
                <w:kern w:val="2"/>
                <w:sz w:val="18"/>
                <w:szCs w:val="18"/>
                <w:lang w:eastAsia="ja-JP"/>
              </w:rPr>
            </w:pPr>
          </w:p>
          <w:p w:rsidR="009C474A" w:rsidRPr="008E70A7" w:rsidRDefault="009C474A" w:rsidP="009C474A">
            <w:pPr>
              <w:ind w:left="175"/>
              <w:jc w:val="both"/>
              <w:rPr>
                <w:rFonts w:ascii="Arial" w:eastAsia="Times New Roman" w:hAnsi="Arial" w:cs="Arial"/>
                <w:b/>
                <w:kern w:val="2"/>
                <w:sz w:val="18"/>
                <w:szCs w:val="18"/>
                <w:lang w:eastAsia="ja-JP"/>
              </w:rPr>
            </w:pPr>
            <w:r w:rsidRPr="008E70A7">
              <w:rPr>
                <w:rFonts w:ascii="Arial" w:eastAsia="Times New Roman" w:hAnsi="Arial" w:cs="Arial"/>
                <w:b/>
                <w:kern w:val="2"/>
                <w:sz w:val="18"/>
                <w:szCs w:val="18"/>
                <w:lang w:eastAsia="ja-JP"/>
              </w:rPr>
              <w:t>Ngày cập nhật: ……………</w:t>
            </w:r>
            <w:r>
              <w:rPr>
                <w:rFonts w:ascii="Arial" w:eastAsia="Times New Roman" w:hAnsi="Arial" w:cs="Arial"/>
                <w:b/>
                <w:kern w:val="2"/>
                <w:sz w:val="18"/>
                <w:szCs w:val="18"/>
                <w:lang w:eastAsia="ja-JP"/>
              </w:rPr>
              <w:t>…</w:t>
            </w:r>
            <w:r w:rsidR="00321B59">
              <w:rPr>
                <w:rFonts w:ascii="Arial" w:eastAsia="Times New Roman" w:hAnsi="Arial" w:cs="Arial"/>
                <w:b/>
                <w:kern w:val="2"/>
                <w:sz w:val="18"/>
                <w:szCs w:val="18"/>
                <w:lang w:eastAsia="ja-JP"/>
              </w:rPr>
              <w:t>…………………..</w:t>
            </w:r>
          </w:p>
          <w:p w:rsidR="009C474A" w:rsidRDefault="009C474A" w:rsidP="00434D82">
            <w:pPr>
              <w:rPr>
                <w:rFonts w:ascii="Arial" w:hAnsi="Arial" w:cs="Arial"/>
                <w:sz w:val="20"/>
                <w:szCs w:val="18"/>
              </w:rPr>
            </w:pPr>
          </w:p>
          <w:p w:rsidR="00C94FD2" w:rsidRDefault="00C94FD2" w:rsidP="00434D82">
            <w:pPr>
              <w:rPr>
                <w:rFonts w:ascii="Arial" w:hAnsi="Arial" w:cs="Arial"/>
                <w:sz w:val="20"/>
                <w:szCs w:val="18"/>
              </w:rPr>
            </w:pPr>
            <w:r>
              <w:rPr>
                <w:rFonts w:ascii="Arial" w:hAnsi="Arial" w:cs="Arial"/>
                <w:noProof/>
                <w:sz w:val="20"/>
                <w:szCs w:val="18"/>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74295</wp:posOffset>
                      </wp:positionV>
                      <wp:extent cx="24841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484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8E8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5.85pt" to="206.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" strokecolor="black [3200]" strokeweight=".5pt">
                      <v:stroke joinstyle="miter"/>
                    </v:line>
                  </w:pict>
                </mc:Fallback>
              </mc:AlternateContent>
            </w:r>
          </w:p>
          <w:p w:rsidR="00C94FD2" w:rsidRPr="002E7166" w:rsidRDefault="00C94FD2" w:rsidP="00C94FD2">
            <w:pPr>
              <w:jc w:val="center"/>
              <w:rPr>
                <w:rFonts w:ascii="Arial" w:hAnsi="Arial" w:cs="Arial"/>
                <w:b/>
                <w:sz w:val="18"/>
                <w:szCs w:val="18"/>
              </w:rPr>
            </w:pPr>
            <w:r w:rsidRPr="002E7166">
              <w:rPr>
                <w:rFonts w:ascii="Arial" w:hAnsi="Arial" w:cs="Arial"/>
                <w:b/>
                <w:sz w:val="18"/>
                <w:szCs w:val="18"/>
              </w:rPr>
              <w:t>BỘ Y TẾ</w:t>
            </w:r>
          </w:p>
          <w:p w:rsidR="00C94FD2" w:rsidRPr="002E7166" w:rsidRDefault="00C94FD2" w:rsidP="00C94FD2">
            <w:pPr>
              <w:jc w:val="center"/>
              <w:rPr>
                <w:rFonts w:ascii="Arial" w:hAnsi="Arial" w:cs="Arial"/>
                <w:b/>
                <w:sz w:val="18"/>
                <w:szCs w:val="18"/>
              </w:rPr>
            </w:pPr>
            <w:r w:rsidRPr="002E7166">
              <w:rPr>
                <w:rFonts w:ascii="Arial" w:hAnsi="Arial" w:cs="Arial"/>
                <w:b/>
                <w:sz w:val="18"/>
                <w:szCs w:val="18"/>
              </w:rPr>
              <w:t xml:space="preserve">TRUNG TÂM NGHIÊN CỨU SẢN XUẤT </w:t>
            </w:r>
          </w:p>
          <w:p w:rsidR="00C94FD2" w:rsidRPr="002E7166" w:rsidRDefault="00C94FD2" w:rsidP="00C94FD2">
            <w:pPr>
              <w:jc w:val="center"/>
              <w:rPr>
                <w:rFonts w:ascii="Arial" w:hAnsi="Arial" w:cs="Arial"/>
                <w:b/>
                <w:sz w:val="18"/>
                <w:szCs w:val="18"/>
              </w:rPr>
            </w:pPr>
            <w:r w:rsidRPr="002E7166">
              <w:rPr>
                <w:rFonts w:ascii="Arial" w:hAnsi="Arial" w:cs="Arial"/>
                <w:b/>
                <w:sz w:val="18"/>
                <w:szCs w:val="18"/>
              </w:rPr>
              <w:t>VẮC XIN VÀ SINH PHẨM Y TẾ</w:t>
            </w:r>
          </w:p>
          <w:p w:rsidR="00C94FD2" w:rsidRDefault="00C94FD2" w:rsidP="003A15EA">
            <w:pPr>
              <w:jc w:val="center"/>
              <w:rPr>
                <w:rFonts w:ascii="Arial" w:hAnsi="Arial" w:cs="Arial"/>
                <w:sz w:val="20"/>
                <w:szCs w:val="18"/>
              </w:rPr>
            </w:pPr>
            <w:r>
              <w:rPr>
                <w:rFonts w:ascii="Arial" w:hAnsi="Arial" w:cs="Arial"/>
                <w:b/>
                <w:sz w:val="18"/>
                <w:szCs w:val="18"/>
              </w:rPr>
              <w:t>Cơ sở sản xuất :</w:t>
            </w:r>
            <w:r w:rsidR="00DD0D03">
              <w:rPr>
                <w:rFonts w:ascii="Arial" w:hAnsi="Arial" w:cs="Arial"/>
                <w:b/>
                <w:sz w:val="18"/>
                <w:szCs w:val="18"/>
              </w:rPr>
              <w:t>135 Lò Đúc,</w:t>
            </w:r>
            <w:r w:rsidR="003A15EA">
              <w:rPr>
                <w:rFonts w:ascii="Arial" w:hAnsi="Arial" w:cs="Arial"/>
                <w:b/>
                <w:sz w:val="18"/>
                <w:szCs w:val="18"/>
              </w:rPr>
              <w:t xml:space="preserve"> quận</w:t>
            </w:r>
            <w:r w:rsidRPr="002E7166">
              <w:rPr>
                <w:rFonts w:ascii="Arial" w:hAnsi="Arial" w:cs="Arial"/>
                <w:b/>
                <w:sz w:val="18"/>
                <w:szCs w:val="18"/>
              </w:rPr>
              <w:t xml:space="preserve"> </w:t>
            </w:r>
            <w:r w:rsidR="00DD0D03">
              <w:rPr>
                <w:rFonts w:ascii="Arial" w:hAnsi="Arial" w:cs="Arial"/>
                <w:b/>
                <w:sz w:val="18"/>
                <w:szCs w:val="18"/>
              </w:rPr>
              <w:t>Hai Bà Trưng,</w:t>
            </w:r>
            <w:r w:rsidR="003A15EA">
              <w:rPr>
                <w:rFonts w:ascii="Arial" w:hAnsi="Arial" w:cs="Arial"/>
                <w:b/>
                <w:sz w:val="18"/>
                <w:szCs w:val="18"/>
              </w:rPr>
              <w:t xml:space="preserve"> thành phố</w:t>
            </w:r>
            <w:r>
              <w:rPr>
                <w:rFonts w:ascii="Arial" w:hAnsi="Arial" w:cs="Arial"/>
                <w:b/>
                <w:sz w:val="18"/>
                <w:szCs w:val="18"/>
              </w:rPr>
              <w:t xml:space="preserve"> Hà Nội</w:t>
            </w:r>
          </w:p>
        </w:tc>
      </w:tr>
    </w:tbl>
    <w:p w:rsidR="009C474A" w:rsidRDefault="009C474A" w:rsidP="00434D82">
      <w:pPr>
        <w:rPr>
          <w:rFonts w:ascii="Arial" w:hAnsi="Arial" w:cs="Arial"/>
          <w:sz w:val="20"/>
          <w:szCs w:val="18"/>
        </w:rPr>
      </w:pPr>
    </w:p>
    <w:p w:rsidR="009C474A" w:rsidRDefault="009C474A" w:rsidP="00434D82">
      <w:pPr>
        <w:rPr>
          <w:rFonts w:ascii="Arial" w:hAnsi="Arial" w:cs="Arial"/>
          <w:sz w:val="20"/>
          <w:szCs w:val="18"/>
        </w:rPr>
      </w:pPr>
    </w:p>
    <w:p w:rsidR="009C474A" w:rsidRDefault="009C474A" w:rsidP="00434D82">
      <w:pPr>
        <w:rPr>
          <w:rFonts w:ascii="Arial" w:hAnsi="Arial" w:cs="Arial"/>
          <w:sz w:val="20"/>
          <w:szCs w:val="18"/>
        </w:rPr>
      </w:pPr>
    </w:p>
    <w:p w:rsidR="00434D82" w:rsidRDefault="00434D82" w:rsidP="00434D82">
      <w:pPr>
        <w:ind w:left="171" w:right="320"/>
        <w:jc w:val="both"/>
        <w:rPr>
          <w:rFonts w:ascii="Arial" w:eastAsia="Times New Roman" w:hAnsi="Arial" w:cs="Arial"/>
          <w:b/>
          <w:kern w:val="2"/>
          <w:sz w:val="18"/>
          <w:szCs w:val="18"/>
          <w:lang w:eastAsia="ja-JP"/>
        </w:rPr>
      </w:pPr>
    </w:p>
    <w:p w:rsidR="00434D82" w:rsidRDefault="00434D82" w:rsidP="00434D82">
      <w:pPr>
        <w:jc w:val="center"/>
      </w:pPr>
    </w:p>
    <w:sectPr w:rsidR="00434D82" w:rsidSect="009C474A">
      <w:pgSz w:w="12240" w:h="15840"/>
      <w:pgMar w:top="810" w:right="1440" w:bottom="1260" w:left="144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112E"/>
    <w:multiLevelType w:val="hybridMultilevel"/>
    <w:tmpl w:val="51B6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82"/>
    <w:rsid w:val="000541D6"/>
    <w:rsid w:val="000E5552"/>
    <w:rsid w:val="00171DD9"/>
    <w:rsid w:val="002600BF"/>
    <w:rsid w:val="002A3625"/>
    <w:rsid w:val="00307476"/>
    <w:rsid w:val="00321B59"/>
    <w:rsid w:val="00321F07"/>
    <w:rsid w:val="003A15EA"/>
    <w:rsid w:val="00434D82"/>
    <w:rsid w:val="004F780C"/>
    <w:rsid w:val="00502B01"/>
    <w:rsid w:val="00577C0B"/>
    <w:rsid w:val="005C4DBD"/>
    <w:rsid w:val="005D200C"/>
    <w:rsid w:val="0063499E"/>
    <w:rsid w:val="007E0696"/>
    <w:rsid w:val="007E4807"/>
    <w:rsid w:val="007F5C9B"/>
    <w:rsid w:val="00840ADE"/>
    <w:rsid w:val="0087648D"/>
    <w:rsid w:val="009C474A"/>
    <w:rsid w:val="00A235F3"/>
    <w:rsid w:val="00A34ECA"/>
    <w:rsid w:val="00A83828"/>
    <w:rsid w:val="00B81420"/>
    <w:rsid w:val="00C2114A"/>
    <w:rsid w:val="00C94FD2"/>
    <w:rsid w:val="00CD3761"/>
    <w:rsid w:val="00CD53E3"/>
    <w:rsid w:val="00D92FC0"/>
    <w:rsid w:val="00DB00DA"/>
    <w:rsid w:val="00DD0D03"/>
    <w:rsid w:val="00DD5673"/>
    <w:rsid w:val="00DD5B3F"/>
    <w:rsid w:val="00DF117F"/>
    <w:rsid w:val="00E72472"/>
    <w:rsid w:val="00F1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E70E4-D121-4F31-AA9A-B1389351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cp:lastPrinted>2021-01-11T04:44:00Z</cp:lastPrinted>
  <dcterms:created xsi:type="dcterms:W3CDTF">2021-01-06T03:34:00Z</dcterms:created>
  <dcterms:modified xsi:type="dcterms:W3CDTF">2021-01-12T09:21:00Z</dcterms:modified>
</cp:coreProperties>
</file>